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3B39" w14:textId="77777777" w:rsidR="004332CF" w:rsidRPr="009339AC" w:rsidRDefault="004332CF">
      <w:pPr>
        <w:rPr>
          <w:sz w:val="22"/>
          <w:szCs w:val="22"/>
        </w:rPr>
      </w:pPr>
    </w:p>
    <w:tbl>
      <w:tblPr>
        <w:tblW w:w="10065" w:type="dxa"/>
        <w:tblInd w:w="-297" w:type="dxa"/>
        <w:tblBorders>
          <w:top w:val="nil"/>
          <w:left w:val="nil"/>
          <w:right w:val="nil"/>
        </w:tblBorders>
        <w:tblLayout w:type="fixed"/>
        <w:tblLook w:val="0000" w:firstRow="0" w:lastRow="0" w:firstColumn="0" w:lastColumn="0" w:noHBand="0" w:noVBand="0"/>
      </w:tblPr>
      <w:tblGrid>
        <w:gridCol w:w="10065"/>
      </w:tblGrid>
      <w:tr w:rsidR="009339AC" w:rsidRPr="009339AC" w14:paraId="4FE1E392" w14:textId="77777777" w:rsidTr="008860ED">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6DF5BC7" w14:textId="77777777" w:rsidR="009339AC" w:rsidRPr="009339AC" w:rsidRDefault="009339AC" w:rsidP="009339AC">
            <w:pPr>
              <w:widowControl w:val="0"/>
              <w:autoSpaceDE w:val="0"/>
              <w:autoSpaceDN w:val="0"/>
              <w:adjustRightInd w:val="0"/>
              <w:ind w:left="40" w:hanging="40"/>
              <w:jc w:val="center"/>
              <w:rPr>
                <w:rFonts w:ascii="Verdana" w:hAnsi="Verdana" w:cs="Verdana"/>
                <w:bCs/>
                <w:sz w:val="18"/>
                <w:szCs w:val="18"/>
              </w:rPr>
            </w:pPr>
            <w:r w:rsidRPr="009339AC">
              <w:rPr>
                <w:rFonts w:ascii="Verdana" w:hAnsi="Verdana" w:cs="Verdana"/>
                <w:bCs/>
                <w:sz w:val="18"/>
                <w:szCs w:val="18"/>
              </w:rPr>
              <w:t xml:space="preserve">Delega al Governo per la riforma del Terzo settore, dell’impresa sociale e per la disciplina del servizio civile universale </w:t>
            </w:r>
          </w:p>
          <w:p w14:paraId="74A743D3" w14:textId="2C392223" w:rsidR="00320F5B" w:rsidRPr="009339AC" w:rsidRDefault="00320F5B">
            <w:pPr>
              <w:widowControl w:val="0"/>
              <w:autoSpaceDE w:val="0"/>
              <w:autoSpaceDN w:val="0"/>
              <w:adjustRightInd w:val="0"/>
              <w:ind w:left="40" w:hanging="40"/>
              <w:jc w:val="center"/>
              <w:rPr>
                <w:rFonts w:ascii="Verdana" w:hAnsi="Verdana" w:cs="Verdana"/>
                <w:bCs/>
                <w:sz w:val="18"/>
                <w:szCs w:val="18"/>
              </w:rPr>
            </w:pPr>
          </w:p>
        </w:tc>
      </w:tr>
      <w:tr w:rsidR="009339AC" w:rsidRPr="009339AC" w14:paraId="365281B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D1F56D1"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1.</w:t>
            </w:r>
          </w:p>
        </w:tc>
      </w:tr>
      <w:tr w:rsidR="009339AC" w:rsidRPr="009339AC" w14:paraId="32A1173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9E288A5"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(Finalità e oggetto)</w:t>
            </w:r>
          </w:p>
        </w:tc>
      </w:tr>
      <w:tr w:rsidR="009339AC" w:rsidRPr="009339AC" w14:paraId="34F910B8"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B0048E3" w14:textId="4F8B9D80"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 Al fine di sostenere</w:t>
            </w:r>
            <w:r w:rsidRPr="009339AC">
              <w:rPr>
                <w:rFonts w:ascii="Verdana" w:hAnsi="Verdana" w:cs="Verdana"/>
                <w:bCs/>
                <w:sz w:val="18"/>
                <w:szCs w:val="18"/>
              </w:rPr>
              <w:t xml:space="preserve"> l’autonoma </w:t>
            </w:r>
            <w:r w:rsidRPr="009339AC">
              <w:rPr>
                <w:rFonts w:ascii="Verdana" w:hAnsi="Verdana" w:cs="Verdana"/>
                <w:sz w:val="18"/>
                <w:szCs w:val="18"/>
              </w:rPr>
              <w:t>iniziativa dei cittadini che</w:t>
            </w:r>
            <w:r w:rsidRPr="009339AC">
              <w:rPr>
                <w:rFonts w:ascii="Verdana" w:hAnsi="Verdana" w:cs="Verdana"/>
                <w:bCs/>
                <w:sz w:val="18"/>
                <w:szCs w:val="18"/>
              </w:rPr>
              <w:t xml:space="preserve"> concorrono, anche in forma associata, a </w:t>
            </w:r>
            <w:r w:rsidRPr="009339AC">
              <w:rPr>
                <w:rFonts w:ascii="Verdana" w:hAnsi="Verdana" w:cs="Verdana"/>
                <w:sz w:val="18"/>
                <w:szCs w:val="18"/>
              </w:rPr>
              <w:t>perseguire il bene comune,</w:t>
            </w:r>
            <w:r w:rsidRPr="009339AC">
              <w:rPr>
                <w:rFonts w:ascii="Verdana" w:hAnsi="Verdana" w:cs="Verdana"/>
                <w:bCs/>
                <w:sz w:val="18"/>
                <w:szCs w:val="18"/>
              </w:rPr>
              <w:t xml:space="preserve"> ad </w:t>
            </w:r>
            <w:r w:rsidRPr="009339AC">
              <w:rPr>
                <w:rFonts w:ascii="Verdana" w:hAnsi="Verdana" w:cs="Verdana"/>
                <w:sz w:val="18"/>
                <w:szCs w:val="18"/>
              </w:rPr>
              <w:t>elevare i livelli di cittadinanza attiva,</w:t>
            </w:r>
            <w:r w:rsidRPr="009339AC">
              <w:rPr>
                <w:rFonts w:ascii="Verdana" w:hAnsi="Verdana" w:cs="Verdana"/>
                <w:bCs/>
                <w:sz w:val="18"/>
                <w:szCs w:val="18"/>
              </w:rPr>
              <w:t xml:space="preserve"> di </w:t>
            </w:r>
            <w:r w:rsidRPr="009339AC">
              <w:rPr>
                <w:rFonts w:ascii="Verdana" w:hAnsi="Verdana" w:cs="Verdana"/>
                <w:sz w:val="18"/>
                <w:szCs w:val="18"/>
              </w:rPr>
              <w:t>coesione e protezione sociale, favorendo la partecipazione, l’inclusione e il pieno sviluppo della persona,</w:t>
            </w:r>
            <w:r w:rsidRPr="009339AC">
              <w:rPr>
                <w:rFonts w:ascii="Verdana" w:hAnsi="Verdana" w:cs="Verdana"/>
                <w:bCs/>
                <w:sz w:val="18"/>
                <w:szCs w:val="18"/>
              </w:rPr>
              <w:t xml:space="preserve"> a </w:t>
            </w:r>
            <w:r w:rsidRPr="009339AC">
              <w:rPr>
                <w:rFonts w:ascii="Verdana" w:hAnsi="Verdana" w:cs="Verdana"/>
                <w:sz w:val="18"/>
                <w:szCs w:val="18"/>
              </w:rPr>
              <w:t>valorizzare il potenziale di crescita e di occupazione lavorativa, in attuazione degli articoli 2, 3, 18 e 118, quarto comma, della Costituzione, il Governo è delegato ad adottare, entro dodici mesi dalla data di entrata in vigore della presente legge,</w:t>
            </w:r>
            <w:r w:rsidRPr="009339AC">
              <w:rPr>
                <w:rFonts w:ascii="Verdana" w:hAnsi="Verdana" w:cs="Verdana"/>
                <w:bCs/>
                <w:sz w:val="18"/>
                <w:szCs w:val="18"/>
              </w:rPr>
              <w:t xml:space="preserve"> uno o più </w:t>
            </w:r>
            <w:r w:rsidRPr="009339AC">
              <w:rPr>
                <w:rFonts w:ascii="Verdana" w:hAnsi="Verdana" w:cs="Verdana"/>
                <w:sz w:val="18"/>
                <w:szCs w:val="18"/>
              </w:rPr>
              <w:t xml:space="preserve">decreti legislativi in materia di </w:t>
            </w:r>
            <w:r w:rsidRPr="009339AC">
              <w:rPr>
                <w:rFonts w:ascii="Verdana" w:hAnsi="Verdana" w:cs="Verdana"/>
                <w:bCs/>
                <w:sz w:val="18"/>
                <w:szCs w:val="18"/>
              </w:rPr>
              <w:t xml:space="preserve">riforma </w:t>
            </w:r>
            <w:r w:rsidRPr="009339AC">
              <w:rPr>
                <w:rFonts w:ascii="Verdana" w:hAnsi="Verdana" w:cs="Verdana"/>
                <w:sz w:val="18"/>
                <w:szCs w:val="18"/>
              </w:rPr>
              <w:t>del Terzo settore.</w:t>
            </w:r>
            <w:r w:rsidRPr="009339AC">
              <w:rPr>
                <w:rFonts w:ascii="Verdana" w:hAnsi="Verdana" w:cs="Verdana"/>
                <w:bCs/>
                <w:sz w:val="18"/>
                <w:szCs w:val="18"/>
              </w:rPr>
              <w:t xml:space="preserve"> </w:t>
            </w:r>
            <w:r w:rsidRPr="009339AC">
              <w:rPr>
                <w:rFonts w:ascii="Verdana" w:hAnsi="Verdana" w:cs="Verdana"/>
                <w:sz w:val="18"/>
                <w:szCs w:val="18"/>
              </w:rPr>
              <w:t>Per Terzo settore si intende il complesso degli enti privati costituiti per il perseguimento, senza scopo di lucro, di finalità civiche</w:t>
            </w:r>
            <w:r w:rsidRPr="009339AC">
              <w:rPr>
                <w:rFonts w:ascii="Verdana" w:hAnsi="Verdana" w:cs="Verdana"/>
                <w:bCs/>
                <w:sz w:val="18"/>
                <w:szCs w:val="18"/>
              </w:rPr>
              <w:t>,</w:t>
            </w:r>
            <w:r w:rsidRPr="009339AC">
              <w:rPr>
                <w:rFonts w:ascii="Verdana" w:hAnsi="Verdana" w:cs="Verdana"/>
                <w:sz w:val="18"/>
                <w:szCs w:val="18"/>
              </w:rPr>
              <w:t xml:space="preserve"> solidaristiche</w:t>
            </w:r>
            <w:r w:rsidRPr="009339AC">
              <w:rPr>
                <w:rFonts w:ascii="Verdana" w:hAnsi="Verdana" w:cs="Verdana"/>
                <w:bCs/>
                <w:sz w:val="18"/>
                <w:szCs w:val="18"/>
              </w:rPr>
              <w:t xml:space="preserve"> e di utilità sociale </w:t>
            </w:r>
            <w:r w:rsidRPr="009339AC">
              <w:rPr>
                <w:rFonts w:ascii="Verdana" w:hAnsi="Verdana" w:cs="Verdana"/>
                <w:sz w:val="18"/>
                <w:szCs w:val="18"/>
              </w:rPr>
              <w:t>e che, in attuazione del principio di sussidiarietà e in coerenza con i rispettivi statuti o atti costitutivi, promuovono e realizzano attività di interesse generale</w:t>
            </w:r>
            <w:r w:rsidRPr="009339AC">
              <w:rPr>
                <w:rFonts w:ascii="Verdana" w:hAnsi="Verdana" w:cs="Verdana"/>
                <w:bCs/>
                <w:sz w:val="18"/>
                <w:szCs w:val="18"/>
              </w:rPr>
              <w:t xml:space="preserve"> mediante forme di azione volontaria e gratuita o di mutualità o di </w:t>
            </w:r>
            <w:r w:rsidRPr="009339AC">
              <w:rPr>
                <w:rFonts w:ascii="Verdana" w:hAnsi="Verdana" w:cs="Verdana"/>
                <w:sz w:val="18"/>
                <w:szCs w:val="18"/>
              </w:rPr>
              <w:t>produzione</w:t>
            </w:r>
            <w:r w:rsidRPr="009339AC">
              <w:rPr>
                <w:rFonts w:ascii="Verdana" w:hAnsi="Verdana" w:cs="Verdana"/>
                <w:bCs/>
                <w:sz w:val="18"/>
                <w:szCs w:val="18"/>
              </w:rPr>
              <w:t xml:space="preserve"> o </w:t>
            </w:r>
            <w:r w:rsidRPr="009339AC">
              <w:rPr>
                <w:rFonts w:ascii="Verdana" w:hAnsi="Verdana" w:cs="Verdana"/>
                <w:sz w:val="18"/>
                <w:szCs w:val="18"/>
              </w:rPr>
              <w:t xml:space="preserve">scambio di beni </w:t>
            </w:r>
            <w:r w:rsidRPr="009339AC">
              <w:rPr>
                <w:rFonts w:ascii="Verdana" w:hAnsi="Verdana" w:cs="Verdana"/>
                <w:bCs/>
                <w:sz w:val="18"/>
                <w:szCs w:val="18"/>
              </w:rPr>
              <w:t xml:space="preserve">o </w:t>
            </w:r>
            <w:r w:rsidRPr="009339AC">
              <w:rPr>
                <w:rFonts w:ascii="Verdana" w:hAnsi="Verdana" w:cs="Verdana"/>
                <w:sz w:val="18"/>
                <w:szCs w:val="18"/>
              </w:rPr>
              <w:t>servizi. Non fanno parte del Terzo settore le formazioni e le associazioni politiche, i sindacati, le associazioni professionali e di rappresentanza di categorie economiche.</w:t>
            </w:r>
            <w:r w:rsidRPr="009339AC">
              <w:rPr>
                <w:rFonts w:ascii="Verdana" w:hAnsi="Verdana" w:cs="Verdana"/>
                <w:bCs/>
                <w:sz w:val="18"/>
                <w:szCs w:val="18"/>
              </w:rPr>
              <w:t xml:space="preserve"> Alle fondazioni bancarie, in quanto enti che concorrono al perseguimento delle finalità della presente legge, non si applicano le disposizioni contenute in essa e nei relativi decreti attuativi</w:t>
            </w:r>
            <w:r w:rsidRPr="009339AC">
              <w:rPr>
                <w:rFonts w:ascii="Verdana" w:hAnsi="Verdana" w:cs="Verdana"/>
                <w:sz w:val="18"/>
                <w:szCs w:val="18"/>
              </w:rPr>
              <w:t>.</w:t>
            </w:r>
          </w:p>
        </w:tc>
      </w:tr>
      <w:tr w:rsidR="009339AC" w:rsidRPr="009339AC" w14:paraId="10B0D75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16F94EB" w14:textId="0C8EF5A8"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2. Con i decreti legislativi di cui al comma 1, nel rispetto e in coerenza con la normativa dell'Unione europea e in conformità ai princìpi e ai criteri direttivi previsti dalla presente legge, si provvede in particolare:</w:t>
            </w:r>
          </w:p>
        </w:tc>
      </w:tr>
      <w:tr w:rsidR="009339AC" w:rsidRPr="009339AC" w14:paraId="700E5B68"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F126736" w14:textId="6372F49D"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xml:space="preserve"> alla revisione della disciplina del titolo II del libro primo del codice civile in materia di associazioni, fondazioni e altre istituzioni di carattere privato senza scopo di lucro, riconosciute come persone giuridiche o non riconosciute;</w:t>
            </w:r>
          </w:p>
        </w:tc>
      </w:tr>
      <w:tr w:rsidR="009339AC" w:rsidRPr="009339AC" w14:paraId="40F30F1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7CEBB45" w14:textId="4C1F08EB"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b)</w:t>
            </w:r>
            <w:r w:rsidRPr="009339AC">
              <w:rPr>
                <w:rFonts w:ascii="Verdana" w:hAnsi="Verdana" w:cs="Verdana"/>
                <w:sz w:val="18"/>
                <w:szCs w:val="18"/>
              </w:rPr>
              <w:t xml:space="preserve"> al riordino e alla revisione organica della disciplina speciale e delle altre disposizioni vigenti relative agli enti del Terzo settore di cui al comma 1, compresa la disciplina tributaria applicabile a tali enti, mediante la redazione di un apposito codice del Terzo settore, secondo i princìpi e i criteri direttivi di cui all'articolo 20, commi 3 e 4, della legge 15 marzo 1997, n. 59, e successive modificazioni;</w:t>
            </w:r>
          </w:p>
        </w:tc>
      </w:tr>
      <w:tr w:rsidR="009339AC" w:rsidRPr="009339AC" w14:paraId="554BEDB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BC23A86" w14:textId="5DA61010"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c)</w:t>
            </w:r>
            <w:r w:rsidRPr="009339AC">
              <w:rPr>
                <w:rFonts w:ascii="Verdana" w:hAnsi="Verdana" w:cs="Verdana"/>
                <w:sz w:val="18"/>
                <w:szCs w:val="18"/>
              </w:rPr>
              <w:t xml:space="preserve"> alla revisione della disciplina in materia di impresa sociale;</w:t>
            </w:r>
          </w:p>
        </w:tc>
      </w:tr>
      <w:tr w:rsidR="009339AC" w:rsidRPr="009339AC" w14:paraId="4EDD834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81453BE" w14:textId="46C316D8"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d)</w:t>
            </w:r>
            <w:r w:rsidRPr="009339AC">
              <w:rPr>
                <w:rFonts w:ascii="Verdana" w:hAnsi="Verdana" w:cs="Verdana"/>
                <w:sz w:val="18"/>
                <w:szCs w:val="18"/>
              </w:rPr>
              <w:t xml:space="preserve"> alla revisione della disciplina in materia di servizio civile nazionale.</w:t>
            </w:r>
          </w:p>
        </w:tc>
      </w:tr>
      <w:tr w:rsidR="009339AC" w:rsidRPr="009339AC" w14:paraId="546BBE7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83C829E" w14:textId="328AD780"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3. I decreti legislativi di cui al comma 2, lettere </w:t>
            </w:r>
            <w:r w:rsidRPr="009339AC">
              <w:rPr>
                <w:rFonts w:ascii="Verdana" w:hAnsi="Verdana" w:cs="Verdana"/>
                <w:i/>
                <w:iCs/>
                <w:sz w:val="18"/>
                <w:szCs w:val="18"/>
              </w:rPr>
              <w:t>a), b)</w:t>
            </w:r>
            <w:r w:rsidRPr="009339AC">
              <w:rPr>
                <w:rFonts w:ascii="Verdana" w:hAnsi="Verdana" w:cs="Verdana"/>
                <w:sz w:val="18"/>
                <w:szCs w:val="18"/>
              </w:rPr>
              <w:t xml:space="preserve"> e </w:t>
            </w:r>
            <w:r w:rsidRPr="009339AC">
              <w:rPr>
                <w:rFonts w:ascii="Verdana" w:hAnsi="Verdana" w:cs="Verdana"/>
                <w:i/>
                <w:iCs/>
                <w:sz w:val="18"/>
                <w:szCs w:val="18"/>
              </w:rPr>
              <w:t>c)</w:t>
            </w:r>
            <w:r w:rsidRPr="009339AC">
              <w:rPr>
                <w:rFonts w:ascii="Verdana" w:hAnsi="Verdana" w:cs="Verdana"/>
                <w:sz w:val="18"/>
                <w:szCs w:val="18"/>
              </w:rPr>
              <w:t>, sono adottati su proposta del Ministro del lavoro e delle politiche sociali, di concerto con il Ministro dell'economia e delle finanze, sentiti, per quanto di competenza, i Ministri interessati e, ove necessario in relazione alle singole materie oggetto della presente legge, previa intesa in sede di Conferenza unificata, a norma dell'articolo 3 del decreto legislativo 28 agosto 1997, n. 281.</w:t>
            </w:r>
          </w:p>
        </w:tc>
      </w:tr>
      <w:tr w:rsidR="009339AC" w:rsidRPr="009339AC" w14:paraId="527F124A"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96F00D1" w14:textId="4D910A76"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4. I decreti legislativi di cui al comma 2, lettera </w:t>
            </w:r>
            <w:r w:rsidRPr="009339AC">
              <w:rPr>
                <w:rFonts w:ascii="Verdana" w:hAnsi="Verdana" w:cs="Verdana"/>
                <w:i/>
                <w:iCs/>
                <w:sz w:val="18"/>
                <w:szCs w:val="18"/>
              </w:rPr>
              <w:t>d)</w:t>
            </w:r>
            <w:r w:rsidRPr="009339AC">
              <w:rPr>
                <w:rFonts w:ascii="Verdana" w:hAnsi="Verdana" w:cs="Verdana"/>
                <w:sz w:val="18"/>
                <w:szCs w:val="18"/>
              </w:rPr>
              <w:t>, sono adottati su proposta del Presidente del Consiglio dei ministri, di concerto con il Ministro del lavoro e delle politiche sociali, con il Ministro degli affari esteri e della cooperazione internazionale, con il Ministro dell'interno, con il Ministro della difesa e con il Ministro dell'economia e delle finanze, sentita la Conferenza unificata.</w:t>
            </w:r>
          </w:p>
        </w:tc>
      </w:tr>
      <w:tr w:rsidR="009339AC" w:rsidRPr="009339AC" w14:paraId="2E0BB19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4B4FAF1"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5. Gli schemi dei decreti legislativi di cui al comma 1, corredati della relazione tecnica di cui all'articolo 17, comma 3, della legge 31 dicembre 2009, n. 196, e successive modificazioni, sono trasmessi al Senato della Repubblica e alla Camera dei deputati entro il quarantacinquesimo giorno antecedente il termine per l'esercizio della delega, perché su di essi siano espressi, entro trenta giorni dalla data di trasmissione, i pareri delle rispettive Commissioni competenti per materia e per i profili finanziari. Decorso il termine previsto per l'espressione dei pareri, i decreti possono essere comunque adottati.</w:t>
            </w:r>
          </w:p>
        </w:tc>
      </w:tr>
      <w:tr w:rsidR="009339AC" w:rsidRPr="009339AC" w14:paraId="065EAA1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AE8F728" w14:textId="77777777" w:rsidR="00320F5B" w:rsidRPr="009339AC" w:rsidRDefault="00320F5B">
            <w:pPr>
              <w:widowControl w:val="0"/>
              <w:autoSpaceDE w:val="0"/>
              <w:autoSpaceDN w:val="0"/>
              <w:adjustRightInd w:val="0"/>
              <w:ind w:left="40" w:hanging="40"/>
              <w:rPr>
                <w:rFonts w:ascii="Verdana" w:hAnsi="Verdana" w:cs="Verdana"/>
                <w:sz w:val="18"/>
                <w:szCs w:val="18"/>
              </w:rPr>
            </w:pPr>
            <w:r w:rsidRPr="009339AC">
              <w:rPr>
                <w:rFonts w:ascii="Verdana" w:hAnsi="Verdana" w:cs="Verdana"/>
                <w:bCs/>
                <w:sz w:val="18"/>
                <w:szCs w:val="18"/>
              </w:rPr>
              <w:t>6. Dall’attuazione delle deleghe recate dalla presente legge non devono derivare nuovi o maggiori oneri a carico della finanza pubblica. A tale fine, agli adempimenti previsti dai decreti legislativi adottati in attuazione della presente legge le amministrazioni competenti provvedono attraverso una diversa allocazione delle ordinarie risorse umane, finanziarie e strumentali, allo stato in dotazione alle medesime amministrazioni. In conformità all’articolo 17, comma 2, della legge 31 dicembre 2009, n. 196, qualora uno o più decreti legislativi determinino nuovi o maggiori oneri che non trovino compensazione al proprio interno, i medesimi decreti legislativi sono emanati solo successivamente o contestualmente all’entrata in vigore dei provvedimenti legislativi, ivi compresa la legge di stabilità, che stanzino le occorrenti risorse finanziarie</w:t>
            </w:r>
            <w:r w:rsidRPr="009339AC">
              <w:rPr>
                <w:rFonts w:ascii="Verdana" w:hAnsi="Verdana" w:cs="Verdana"/>
                <w:sz w:val="18"/>
                <w:szCs w:val="18"/>
              </w:rPr>
              <w:t>.</w:t>
            </w:r>
          </w:p>
        </w:tc>
      </w:tr>
      <w:tr w:rsidR="009339AC" w:rsidRPr="009339AC" w14:paraId="085515D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D217A13" w14:textId="7D44AFF0" w:rsidR="00320F5B" w:rsidRPr="009339AC" w:rsidRDefault="00320F5B">
            <w:pPr>
              <w:widowControl w:val="0"/>
              <w:autoSpaceDE w:val="0"/>
              <w:autoSpaceDN w:val="0"/>
              <w:adjustRightInd w:val="0"/>
              <w:ind w:left="40" w:hanging="40"/>
              <w:rPr>
                <w:rFonts w:ascii="Verdana" w:hAnsi="Verdana" w:cs="Verdana"/>
                <w:sz w:val="18"/>
                <w:szCs w:val="18"/>
              </w:rPr>
            </w:pPr>
            <w:r w:rsidRPr="009339AC">
              <w:rPr>
                <w:rFonts w:ascii="Verdana" w:hAnsi="Verdana" w:cs="Verdana"/>
                <w:sz w:val="18"/>
                <w:szCs w:val="18"/>
              </w:rPr>
              <w:t>7. Entro dodici mesi dalla data di entrata in vigore di ciascuno dei decreti legislativi di cui al comma 1, nel rispetto dei princìpi e criteri direttivi fissati dalla presente legge, il Governo può adottare, attraverso la medesima procedura di cui al presente articolo, disposizioni integrative e correttive dei decreti medesimi, tenuto conto delle evidenze attuative nel frattempo emerse.</w:t>
            </w:r>
          </w:p>
        </w:tc>
      </w:tr>
      <w:tr w:rsidR="009339AC" w:rsidRPr="009339AC" w14:paraId="1A629B6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B90BAFF"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2.</w:t>
            </w:r>
          </w:p>
        </w:tc>
      </w:tr>
      <w:tr w:rsidR="009339AC" w:rsidRPr="009339AC" w14:paraId="559244E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C654EF0"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(Princìpi e criteri direttivi generali)</w:t>
            </w:r>
          </w:p>
        </w:tc>
      </w:tr>
      <w:tr w:rsidR="009339AC" w:rsidRPr="009339AC" w14:paraId="2FC84B6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D63267D" w14:textId="69A24E46"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 I decreti legislativi di cui all'articolo 1 sono adottati nel rispetto dei seguenti princìpi e criteri direttivi generali:</w:t>
            </w:r>
          </w:p>
        </w:tc>
      </w:tr>
      <w:tr w:rsidR="009339AC" w:rsidRPr="009339AC" w14:paraId="07958B6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CB930E5"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riconoscere</w:t>
            </w:r>
            <w:r w:rsidRPr="009339AC">
              <w:rPr>
                <w:rFonts w:ascii="Verdana" w:hAnsi="Verdana" w:cs="Verdana"/>
                <w:bCs/>
                <w:sz w:val="18"/>
                <w:szCs w:val="18"/>
              </w:rPr>
              <w:t>, favorire</w:t>
            </w:r>
            <w:r w:rsidRPr="009339AC">
              <w:rPr>
                <w:rFonts w:ascii="Verdana" w:hAnsi="Verdana" w:cs="Verdana"/>
                <w:sz w:val="18"/>
                <w:szCs w:val="18"/>
              </w:rPr>
              <w:t xml:space="preserve"> e garantire il più ampio esercizio del diritto di associazione e il valore delle formazioni sociali liberamente costituite, ove si svolge la personalità dei singoli, quale strumento di promozione e di attuazione dei princìpi di partecipazione democratica, solidarietà, sussidiarietà e pluralismo, ai sensi degli articoli 2, 3, 18 e 118 della Costituzione;</w:t>
            </w:r>
          </w:p>
        </w:tc>
      </w:tr>
      <w:tr w:rsidR="009339AC" w:rsidRPr="009339AC" w14:paraId="5382086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93BBB03"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b</w:t>
            </w:r>
            <w:r w:rsidRPr="009339AC">
              <w:rPr>
                <w:rFonts w:ascii="Verdana" w:hAnsi="Verdana" w:cs="Verdana"/>
                <w:sz w:val="18"/>
                <w:szCs w:val="18"/>
              </w:rPr>
              <w:t>) riconoscere e favorire l'iniziativa economica privata</w:t>
            </w:r>
            <w:r w:rsidRPr="009339AC">
              <w:rPr>
                <w:rFonts w:ascii="Verdana" w:hAnsi="Verdana" w:cs="Verdana"/>
                <w:bCs/>
                <w:sz w:val="18"/>
                <w:szCs w:val="18"/>
              </w:rPr>
              <w:t xml:space="preserve"> il cui svolgimento, secondo le finalità e nei limiti </w:t>
            </w:r>
            <w:r w:rsidRPr="009339AC">
              <w:rPr>
                <w:rFonts w:ascii="Verdana" w:hAnsi="Verdana" w:cs="Verdana"/>
                <w:bCs/>
                <w:sz w:val="18"/>
                <w:szCs w:val="18"/>
              </w:rPr>
              <w:lastRenderedPageBreak/>
              <w:t xml:space="preserve">di cui alla presente legge, può concorrere ad </w:t>
            </w:r>
            <w:r w:rsidRPr="009339AC">
              <w:rPr>
                <w:rFonts w:ascii="Verdana" w:hAnsi="Verdana" w:cs="Verdana"/>
                <w:sz w:val="18"/>
                <w:szCs w:val="18"/>
              </w:rPr>
              <w:t>elevare i livelli di tutela dei diritti civili e sociali;</w:t>
            </w:r>
          </w:p>
        </w:tc>
      </w:tr>
      <w:tr w:rsidR="009339AC" w:rsidRPr="009339AC" w14:paraId="669CCBB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CA9BBF8" w14:textId="71D9C782"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lastRenderedPageBreak/>
              <w:t>c)</w:t>
            </w:r>
            <w:r w:rsidRPr="009339AC">
              <w:rPr>
                <w:rFonts w:ascii="Verdana" w:hAnsi="Verdana" w:cs="Verdana"/>
                <w:sz w:val="18"/>
                <w:szCs w:val="18"/>
              </w:rPr>
              <w:t xml:space="preserve"> assicurare, nel rispetto delle norme vigenti, l'autonomia statutaria degli enti, al fine di consentire il pieno conseguimento delle loro finalità e la tutela degli interessi coinvolti;</w:t>
            </w:r>
          </w:p>
        </w:tc>
      </w:tr>
      <w:tr w:rsidR="009339AC" w:rsidRPr="009339AC" w14:paraId="271DD83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7E068B5" w14:textId="6AA197E6"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d)</w:t>
            </w:r>
            <w:r w:rsidRPr="009339AC">
              <w:rPr>
                <w:rFonts w:ascii="Verdana" w:hAnsi="Verdana" w:cs="Verdana"/>
                <w:sz w:val="18"/>
                <w:szCs w:val="18"/>
              </w:rPr>
              <w:t xml:space="preserve"> semplificare la normativa vigente, garantendone la coerenza giuridica, logica e sistematica.</w:t>
            </w:r>
          </w:p>
        </w:tc>
      </w:tr>
      <w:tr w:rsidR="009339AC" w:rsidRPr="009339AC" w14:paraId="6D4F60C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397B034"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3.</w:t>
            </w:r>
          </w:p>
        </w:tc>
      </w:tr>
      <w:tr w:rsidR="009339AC" w:rsidRPr="009339AC" w14:paraId="117BFE9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406BC8C"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(Revisione del titolo II del libro primo del codice civile)</w:t>
            </w:r>
          </w:p>
        </w:tc>
      </w:tr>
      <w:tr w:rsidR="009339AC" w:rsidRPr="009339AC" w14:paraId="220C2AD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9D52C2B" w14:textId="3DFD01E8" w:rsidR="00320F5B" w:rsidRPr="009339AC" w:rsidRDefault="00320F5B">
            <w:pPr>
              <w:widowControl w:val="0"/>
              <w:autoSpaceDE w:val="0"/>
              <w:autoSpaceDN w:val="0"/>
              <w:adjustRightInd w:val="0"/>
              <w:rPr>
                <w:rFonts w:ascii="Verdana" w:hAnsi="Verdana" w:cs="Verdana"/>
                <w:sz w:val="18"/>
                <w:szCs w:val="18"/>
              </w:rPr>
            </w:pPr>
            <w:bookmarkStart w:id="0" w:name="_GoBack"/>
            <w:bookmarkEnd w:id="0"/>
            <w:r w:rsidRPr="009339AC">
              <w:rPr>
                <w:rFonts w:ascii="Verdana" w:hAnsi="Verdana" w:cs="Verdana"/>
                <w:sz w:val="18"/>
                <w:szCs w:val="18"/>
              </w:rPr>
              <w:t xml:space="preserve">1. Il decreto legislativo di cui all'articolo 1, comma 2, lettera </w:t>
            </w:r>
            <w:r w:rsidRPr="009339AC">
              <w:rPr>
                <w:rFonts w:ascii="Verdana" w:hAnsi="Verdana" w:cs="Verdana"/>
                <w:i/>
                <w:iCs/>
                <w:sz w:val="18"/>
                <w:szCs w:val="18"/>
              </w:rPr>
              <w:t>a)</w:t>
            </w:r>
            <w:r w:rsidRPr="009339AC">
              <w:rPr>
                <w:rFonts w:ascii="Verdana" w:hAnsi="Verdana" w:cs="Verdana"/>
                <w:sz w:val="18"/>
                <w:szCs w:val="18"/>
              </w:rPr>
              <w:t>, è adottato nel rispetto dei seguenti princìpi e criteri direttivi:</w:t>
            </w:r>
          </w:p>
        </w:tc>
      </w:tr>
      <w:tr w:rsidR="009339AC" w:rsidRPr="009339AC" w14:paraId="1AA1237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432C44A" w14:textId="78D0F2EA" w:rsidR="00320F5B" w:rsidRPr="009339AC" w:rsidRDefault="00320F5B" w:rsidP="00654F57">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rivedere e semplificare il procedimento per il riconoscimento della personalità giuridica</w:t>
            </w:r>
            <w:r w:rsidRPr="009339AC">
              <w:rPr>
                <w:rFonts w:ascii="Verdana" w:hAnsi="Verdana" w:cs="Verdana"/>
                <w:bCs/>
                <w:sz w:val="18"/>
                <w:szCs w:val="18"/>
              </w:rPr>
              <w:t>, definire le informazioni obbligatorie da inserire negli statuti e negli atti costitutivi, nonché</w:t>
            </w:r>
            <w:r w:rsidRPr="009339AC">
              <w:rPr>
                <w:rFonts w:ascii="Verdana" w:hAnsi="Verdana" w:cs="Verdana"/>
                <w:sz w:val="18"/>
                <w:szCs w:val="18"/>
              </w:rPr>
              <w:t xml:space="preserve"> prevedere obblighi di trasparenza e di informazione, anche verso i terzi, attraverso forme di pubblicità dei bilanci e degli altri atti fondamentali dell’ente anche attraverso la pubblicazione nel suo sito internet istituzionale</w:t>
            </w:r>
            <w:r w:rsidR="00654F57" w:rsidRPr="009339AC">
              <w:rPr>
                <w:rFonts w:ascii="Verdana" w:hAnsi="Verdana" w:cs="Verdana"/>
                <w:sz w:val="18"/>
                <w:szCs w:val="18"/>
              </w:rPr>
              <w:t>; prevedere una disciplina per la conservazione del patrimonio degli enti;</w:t>
            </w:r>
          </w:p>
        </w:tc>
      </w:tr>
      <w:tr w:rsidR="009339AC" w:rsidRPr="009339AC" w14:paraId="786D27C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6D0EEFC" w14:textId="209CAF9D"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b)</w:t>
            </w:r>
            <w:r w:rsidRPr="009339AC">
              <w:rPr>
                <w:rFonts w:ascii="Verdana" w:hAnsi="Verdana" w:cs="Verdana"/>
                <w:sz w:val="18"/>
                <w:szCs w:val="18"/>
              </w:rPr>
              <w:t xml:space="preserve"> disciplinare, nel rispetto del principio di certezza nei rapporti con i terzi e di tutela dei creditori, il regime di responsabilità limitata degli enti riconosciuti come persone giuridiche e la responsabilità degli amministratori, tenendo anche conto del rapporto tra il patrimonio netto e il complessivo indebitamento degli enti medesimi;</w:t>
            </w:r>
          </w:p>
        </w:tc>
      </w:tr>
      <w:tr w:rsidR="009339AC" w:rsidRPr="009339AC" w14:paraId="0727EB6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B765F03" w14:textId="7E64D266"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c)</w:t>
            </w:r>
            <w:r w:rsidRPr="009339AC">
              <w:rPr>
                <w:rFonts w:ascii="Verdana" w:hAnsi="Verdana" w:cs="Verdana"/>
                <w:sz w:val="18"/>
                <w:szCs w:val="18"/>
              </w:rPr>
              <w:t xml:space="preserve"> assicurare il rispetto dei diritti degli associati, con particolare riguardo ai diritti di informazione, partecipazione e impugnazione degli atti deliberativi, e il rispetto delle prerogative dell'assemblea, prevedendo limiti alla raccolta delle deleghe;</w:t>
            </w:r>
          </w:p>
        </w:tc>
      </w:tr>
      <w:tr w:rsidR="009339AC" w:rsidRPr="009339AC" w14:paraId="3484097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823125B" w14:textId="4D71EEBB" w:rsidR="00320F5B" w:rsidRPr="009339AC" w:rsidRDefault="00320F5B" w:rsidP="00355963">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d)</w:t>
            </w:r>
            <w:r w:rsidRPr="009339AC">
              <w:rPr>
                <w:rFonts w:ascii="Verdana" w:hAnsi="Verdana" w:cs="Verdana"/>
                <w:sz w:val="18"/>
                <w:szCs w:val="18"/>
              </w:rPr>
              <w:t xml:space="preserve"> prevedere che alle associazioni e alle fondazioni che esercitano stabilmente e prevalentemente attività d'impresa si applichino le norme previste dai titoli V e VI del libro quinto del codice civile, in quanto compatibili e in coerenza con quanto disposto all'articolo 9, comma 1, lettera e)</w:t>
            </w:r>
            <w:r w:rsidRPr="009339AC">
              <w:rPr>
                <w:rFonts w:ascii="Verdana" w:hAnsi="Verdana" w:cs="Verdana"/>
                <w:bCs/>
                <w:i/>
                <w:iCs/>
                <w:sz w:val="18"/>
                <w:szCs w:val="18"/>
              </w:rPr>
              <w:t>;</w:t>
            </w:r>
          </w:p>
        </w:tc>
      </w:tr>
      <w:tr w:rsidR="009339AC" w:rsidRPr="009339AC" w14:paraId="69D9B4F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389D5BE"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e)</w:t>
            </w:r>
            <w:r w:rsidRPr="009339AC">
              <w:rPr>
                <w:rFonts w:ascii="Verdana" w:hAnsi="Verdana" w:cs="Verdana"/>
                <w:sz w:val="18"/>
                <w:szCs w:val="18"/>
              </w:rPr>
              <w:t xml:space="preserve"> </w:t>
            </w:r>
            <w:r w:rsidRPr="009339AC">
              <w:rPr>
                <w:rFonts w:ascii="Verdana" w:hAnsi="Verdana" w:cs="Verdana"/>
                <w:bCs/>
                <w:sz w:val="18"/>
                <w:szCs w:val="18"/>
              </w:rPr>
              <w:t>disciplinare il procedimento per ottenere la trasformazione diretta e la fusione tra associazioni e fondazioni, nel rispetto del principio generale della trasformabilità tra enti collettivi diversi introdotto dalla riforma del diritto societario di cui al decreto legislativo 17 gennaio 2003, n. 6.</w:t>
            </w:r>
          </w:p>
        </w:tc>
      </w:tr>
      <w:tr w:rsidR="009339AC" w:rsidRPr="009339AC" w14:paraId="489219F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49022C1"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4.</w:t>
            </w:r>
          </w:p>
        </w:tc>
      </w:tr>
      <w:tr w:rsidR="009339AC" w:rsidRPr="009339AC" w14:paraId="28416B2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731B033"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(Riordino e revisione della disciplina del Terzo settore e codice del Terzo settore)</w:t>
            </w:r>
          </w:p>
        </w:tc>
      </w:tr>
      <w:tr w:rsidR="009339AC" w:rsidRPr="009339AC" w14:paraId="0F565AD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7FDD161" w14:textId="210015D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Con i decreti legislativi di cui all'articolo 1, comma 2, lettera </w:t>
            </w:r>
            <w:r w:rsidRPr="009339AC">
              <w:rPr>
                <w:rFonts w:ascii="Verdana" w:hAnsi="Verdana" w:cs="Verdana"/>
                <w:i/>
                <w:iCs/>
                <w:sz w:val="18"/>
                <w:szCs w:val="18"/>
              </w:rPr>
              <w:t>b)</w:t>
            </w:r>
            <w:r w:rsidRPr="009339AC">
              <w:rPr>
                <w:rFonts w:ascii="Verdana" w:hAnsi="Verdana" w:cs="Verdana"/>
                <w:sz w:val="18"/>
                <w:szCs w:val="18"/>
              </w:rPr>
              <w:t>, si provvede al riordino e alla revisione organica della disciplina vigente in materia di enti del Terzo settore mediante la redazione di un codice per la raccolta e il coordinamento delle relative disposizioni, con l'indicazione espressa delle norme abrogate a seguito della loro entrata in vigore, nel rispetto dei seguenti princìpi e criteri direttivi:</w:t>
            </w:r>
          </w:p>
        </w:tc>
      </w:tr>
      <w:tr w:rsidR="009339AC" w:rsidRPr="009339AC" w14:paraId="5CD5894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43FC0D5" w14:textId="4B3DE6E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xml:space="preserve"> stabilire le disposizioni generali e comuni applicabili, nel rispetto del principio di specialità, agli enti del Terzo settore;</w:t>
            </w:r>
          </w:p>
        </w:tc>
      </w:tr>
      <w:tr w:rsidR="009339AC" w:rsidRPr="009339AC" w14:paraId="15AD80A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C76D3F1"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b)</w:t>
            </w:r>
            <w:r w:rsidRPr="009339AC">
              <w:rPr>
                <w:rFonts w:ascii="Verdana" w:hAnsi="Verdana" w:cs="Verdana"/>
                <w:bCs/>
                <w:sz w:val="18"/>
                <w:szCs w:val="18"/>
              </w:rPr>
              <w:t xml:space="preserve"> </w:t>
            </w:r>
            <w:r w:rsidRPr="009339AC">
              <w:rPr>
                <w:rFonts w:ascii="Verdana" w:hAnsi="Verdana" w:cs="Verdana"/>
                <w:sz w:val="18"/>
                <w:szCs w:val="18"/>
              </w:rPr>
              <w:t>individuare le attività di interesse generale che caratterizzano gli enti del Terzo settore, il cui svolgimento</w:t>
            </w:r>
            <w:r w:rsidRPr="009339AC">
              <w:rPr>
                <w:rFonts w:ascii="Verdana" w:hAnsi="Verdana" w:cs="Verdana"/>
                <w:bCs/>
                <w:sz w:val="18"/>
                <w:szCs w:val="18"/>
              </w:rPr>
              <w:t xml:space="preserve">, in coerenza con le previsioni statutarie e attraverso modalità che prevedano le più ampie condizioni di accesso da parte dei soggetti beneficiari, </w:t>
            </w:r>
            <w:r w:rsidRPr="009339AC">
              <w:rPr>
                <w:rFonts w:ascii="Verdana" w:hAnsi="Verdana" w:cs="Verdana"/>
                <w:sz w:val="18"/>
                <w:szCs w:val="18"/>
              </w:rPr>
              <w:t>costituisce requisito per l’accesso alle agevolazioni previste dalla normativa e che sono soggette alle verifiche di cui alla lettera</w:t>
            </w:r>
            <w:r w:rsidRPr="009339AC">
              <w:rPr>
                <w:rFonts w:ascii="Verdana" w:hAnsi="Verdana" w:cs="Verdana"/>
                <w:bCs/>
                <w:sz w:val="18"/>
                <w:szCs w:val="18"/>
              </w:rPr>
              <w:t xml:space="preserve"> </w:t>
            </w:r>
            <w:r w:rsidRPr="009339AC">
              <w:rPr>
                <w:rFonts w:ascii="Verdana" w:hAnsi="Verdana" w:cs="Verdana"/>
                <w:bCs/>
                <w:i/>
                <w:iCs/>
                <w:sz w:val="18"/>
                <w:szCs w:val="18"/>
              </w:rPr>
              <w:t>i</w:t>
            </w:r>
            <w:r w:rsidRPr="009339AC">
              <w:rPr>
                <w:rFonts w:ascii="Verdana" w:hAnsi="Verdana" w:cs="Verdana"/>
                <w:i/>
                <w:iCs/>
                <w:sz w:val="18"/>
                <w:szCs w:val="18"/>
              </w:rPr>
              <w:t>)</w:t>
            </w:r>
            <w:r w:rsidRPr="009339AC">
              <w:rPr>
                <w:rFonts w:ascii="Verdana" w:hAnsi="Verdana" w:cs="Verdana"/>
                <w:bCs/>
                <w:sz w:val="18"/>
                <w:szCs w:val="18"/>
              </w:rPr>
              <w:t>. Le attività di interesse generale di cui alla presente lettera sono individuate secondo criteri che tengano conto delle finalità civiche, solidaristiche e di utilità sociale nonché sulla base dei settori di attività già previsti dal decreto legislativo 4 dicembre 1997, n. 460, e dal decreto legislativo 24 marzo 2006, n. 155. Al periodico aggiornamento delle attività di interesse generale si provvede con decreto del Presidente del Consiglio dei ministri da adottare su proposta del Ministro del lavoro e delle politiche sociali, acquisito il parere delle Commissioni parlamentari competenti;</w:t>
            </w:r>
          </w:p>
        </w:tc>
      </w:tr>
      <w:tr w:rsidR="009339AC" w:rsidRPr="009339AC" w14:paraId="0563130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67F86CC"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c</w:t>
            </w:r>
            <w:r w:rsidRPr="009339AC">
              <w:rPr>
                <w:rFonts w:ascii="Verdana" w:hAnsi="Verdana" w:cs="Verdana"/>
                <w:bCs/>
                <w:sz w:val="18"/>
                <w:szCs w:val="18"/>
              </w:rPr>
              <w:t xml:space="preserve">) individuare criteri e condizioni in base ai quali differenziare lo svolgimento delle attività di interesse generale di cui alla lettera </w:t>
            </w:r>
            <w:r w:rsidRPr="009339AC">
              <w:rPr>
                <w:rFonts w:ascii="Verdana" w:hAnsi="Verdana" w:cs="Verdana"/>
                <w:bCs/>
                <w:i/>
                <w:iCs/>
                <w:sz w:val="18"/>
                <w:szCs w:val="18"/>
              </w:rPr>
              <w:t>b</w:t>
            </w:r>
            <w:r w:rsidRPr="009339AC">
              <w:rPr>
                <w:rFonts w:ascii="Verdana" w:hAnsi="Verdana" w:cs="Verdana"/>
                <w:bCs/>
                <w:sz w:val="18"/>
                <w:szCs w:val="18"/>
              </w:rPr>
              <w:t>) tra i diversi enti del Terzo settore di cui all’articolo 1, comma 1;</w:t>
            </w:r>
          </w:p>
        </w:tc>
      </w:tr>
      <w:tr w:rsidR="009339AC" w:rsidRPr="009339AC" w14:paraId="753EC2B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4CB45BA" w14:textId="5EBF3078"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d)</w:t>
            </w:r>
            <w:r w:rsidRPr="009339AC">
              <w:rPr>
                <w:rFonts w:ascii="Verdana" w:hAnsi="Verdana" w:cs="Verdana"/>
                <w:sz w:val="18"/>
                <w:szCs w:val="18"/>
              </w:rPr>
              <w:t xml:space="preserve"> definire forme e modalità di organizzazione, amministrazione e controllo degli enti ispirate ai princìpi di democrazia, eguaglianza, pari opportunità, partecipazione degli associati e dei lavoratori nonché ai princìpi di efficacia, di efficienza, di trasparenza, di correttezza e di economicità della gestione degli enti, prevedendo strumenti idonei a garantire il rispetto dei diritti degli associati e dei lavoratori, con facoltà di adottare una disciplina differenziata che tenga conto delle peculiarità della compagine e della struttura associativa nonché della disciplina relativa agli enti delle confessioni religiose che hanno stipulato patti o intese con lo Stato;</w:t>
            </w:r>
          </w:p>
        </w:tc>
      </w:tr>
      <w:tr w:rsidR="009339AC" w:rsidRPr="009339AC" w14:paraId="1B62D2A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29363A6" w14:textId="4C79C914"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e)</w:t>
            </w:r>
            <w:r w:rsidRPr="009339AC">
              <w:rPr>
                <w:rFonts w:ascii="Verdana" w:hAnsi="Verdana" w:cs="Verdana"/>
                <w:sz w:val="18"/>
                <w:szCs w:val="18"/>
              </w:rPr>
              <w:t xml:space="preserve"> prevedere il divieto di distribuzione, anche in forma indiretta, degli utili o degli avanzi di gestione e del patrimonio dell'ente, fatto salvo quanto previsto dall'articolo 6, comma 1, lettera </w:t>
            </w:r>
            <w:r w:rsidRPr="009339AC">
              <w:rPr>
                <w:rFonts w:ascii="Verdana" w:hAnsi="Verdana" w:cs="Verdana"/>
                <w:i/>
                <w:iCs/>
                <w:sz w:val="18"/>
                <w:szCs w:val="18"/>
              </w:rPr>
              <w:t>d)</w:t>
            </w:r>
            <w:r w:rsidRPr="009339AC">
              <w:rPr>
                <w:rFonts w:ascii="Verdana" w:hAnsi="Verdana" w:cs="Verdana"/>
                <w:sz w:val="18"/>
                <w:szCs w:val="18"/>
              </w:rPr>
              <w:t>;</w:t>
            </w:r>
          </w:p>
        </w:tc>
      </w:tr>
      <w:tr w:rsidR="009339AC" w:rsidRPr="009339AC" w14:paraId="55CB77B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3AD98CB"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f</w:t>
            </w:r>
            <w:r w:rsidRPr="009339AC">
              <w:rPr>
                <w:rFonts w:ascii="Verdana" w:hAnsi="Verdana" w:cs="Verdana"/>
                <w:bCs/>
                <w:sz w:val="18"/>
                <w:szCs w:val="18"/>
              </w:rPr>
              <w:t>) individuare criteri che consentano di distinguere, nella tenuta della contabilità e dei rendiconti, la diversa natura delle poste contabili in relazione al perseguimento dell’oggetto sociale e definire criteri e vincoli in base ai quali l’attività d’impresa svolta dall’ente in forma non prevalente e non stabile risulta finalizzata alla realizzazione degli scopi istituzionali</w:t>
            </w:r>
            <w:r w:rsidRPr="009339AC">
              <w:rPr>
                <w:rFonts w:ascii="Verdana" w:hAnsi="Verdana" w:cs="Verdana"/>
                <w:sz w:val="18"/>
                <w:szCs w:val="18"/>
              </w:rPr>
              <w:t>;</w:t>
            </w:r>
          </w:p>
        </w:tc>
      </w:tr>
      <w:tr w:rsidR="009339AC" w:rsidRPr="009339AC" w14:paraId="06A56FCB"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5C7A22C"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g</w:t>
            </w:r>
            <w:r w:rsidRPr="009339AC">
              <w:rPr>
                <w:rFonts w:ascii="Verdana" w:hAnsi="Verdana" w:cs="Verdana"/>
                <w:i/>
                <w:iCs/>
                <w:sz w:val="18"/>
                <w:szCs w:val="18"/>
              </w:rPr>
              <w:t>)</w:t>
            </w:r>
            <w:r w:rsidRPr="009339AC">
              <w:rPr>
                <w:rFonts w:ascii="Verdana" w:hAnsi="Verdana" w:cs="Verdana"/>
                <w:sz w:val="18"/>
                <w:szCs w:val="18"/>
              </w:rPr>
              <w:t xml:space="preserve"> disciplinare gli obblighi di controllo interno, di rendicontazione, di trasparenza e d'informazione nei confronti degli associati</w:t>
            </w:r>
            <w:r w:rsidRPr="009339AC">
              <w:rPr>
                <w:rFonts w:ascii="Verdana" w:hAnsi="Verdana" w:cs="Verdana"/>
                <w:bCs/>
                <w:sz w:val="18"/>
                <w:szCs w:val="18"/>
              </w:rPr>
              <w:t>, dei lavoratori</w:t>
            </w:r>
            <w:r w:rsidRPr="009339AC">
              <w:rPr>
                <w:rFonts w:ascii="Verdana" w:hAnsi="Verdana" w:cs="Verdana"/>
                <w:sz w:val="18"/>
                <w:szCs w:val="18"/>
              </w:rPr>
              <w:t xml:space="preserve"> e dei terzi, differenziati anche in ragione della dimensione economica dell'attività svolta e dell'impiego di risorse pubbliche, tenendo conto di quanto previsto dal decreto legislativo 8 giugno 2001, n. 231, nonché prevedere il relativo regime sanzionatorio;</w:t>
            </w:r>
          </w:p>
        </w:tc>
      </w:tr>
      <w:tr w:rsidR="009339AC" w:rsidRPr="009339AC" w14:paraId="1AEA59F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C0E47EF"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 xml:space="preserve">h) </w:t>
            </w:r>
            <w:r w:rsidRPr="009339AC">
              <w:rPr>
                <w:rFonts w:ascii="Verdana" w:hAnsi="Verdana" w:cs="Verdana"/>
                <w:bCs/>
                <w:sz w:val="18"/>
                <w:szCs w:val="18"/>
              </w:rPr>
              <w:t>garantire, negli appalti pubblici, condizioni economiche non inferiori a quelle previste dai contratti collettivi nazionali di lavoro adottati dalle organizzazioni sindacali maggiormente rappresentative;</w:t>
            </w:r>
          </w:p>
        </w:tc>
      </w:tr>
      <w:tr w:rsidR="009339AC" w:rsidRPr="009339AC" w14:paraId="37806CE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ADA65CE"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i</w:t>
            </w:r>
            <w:r w:rsidRPr="009339AC">
              <w:rPr>
                <w:rFonts w:ascii="Verdana" w:hAnsi="Verdana" w:cs="Verdana"/>
                <w:i/>
                <w:iCs/>
                <w:sz w:val="18"/>
                <w:szCs w:val="18"/>
              </w:rPr>
              <w:t xml:space="preserve">) </w:t>
            </w:r>
            <w:r w:rsidRPr="009339AC">
              <w:rPr>
                <w:rFonts w:ascii="Verdana" w:hAnsi="Verdana" w:cs="Verdana"/>
                <w:sz w:val="18"/>
                <w:szCs w:val="18"/>
              </w:rPr>
              <w:t>individuare specifiche modalità e criteri di verifica periodica dell'attività svolta e delle finalità perseguite</w:t>
            </w:r>
            <w:r w:rsidRPr="009339AC">
              <w:rPr>
                <w:rFonts w:ascii="Verdana" w:hAnsi="Verdana" w:cs="Verdana"/>
                <w:bCs/>
                <w:sz w:val="18"/>
                <w:szCs w:val="18"/>
              </w:rPr>
              <w:t>, nel rispetto delle previsioni statutarie e in relazione alle categorie dei soggetti destinatari</w:t>
            </w:r>
            <w:r w:rsidRPr="009339AC">
              <w:rPr>
                <w:rFonts w:ascii="Verdana" w:hAnsi="Verdana" w:cs="Verdana"/>
                <w:sz w:val="18"/>
                <w:szCs w:val="18"/>
              </w:rPr>
              <w:t>;</w:t>
            </w:r>
          </w:p>
        </w:tc>
      </w:tr>
      <w:tr w:rsidR="009339AC" w:rsidRPr="009339AC" w14:paraId="01A6ECB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6930800" w14:textId="51A35BA4"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Cs/>
                <w:sz w:val="18"/>
                <w:szCs w:val="18"/>
              </w:rPr>
              <w:lastRenderedPageBreak/>
              <w:t>l) al fine di garantire l'assenza degli scopi lucrativi, promuovere un principio di proporzionalità tra i diversi trattamenti economici e disciplinare, nel pieno rispetto dei principi di trasparenza, i limiti e gli obblighi di pubblicità relativi agli emolumenti, ai compensi o ai corrispettivi a qualsiasi titolo attribuiti ai componenti degli organi di amministrazione e controllo, ai dirigenti nonché agli associati</w:t>
            </w:r>
            <w:r w:rsidRPr="009339AC">
              <w:rPr>
                <w:rFonts w:ascii="Verdana" w:hAnsi="Verdana" w:cs="Verdana"/>
                <w:sz w:val="18"/>
                <w:szCs w:val="18"/>
              </w:rPr>
              <w:t>;</w:t>
            </w:r>
          </w:p>
        </w:tc>
      </w:tr>
      <w:tr w:rsidR="009339AC" w:rsidRPr="009339AC" w14:paraId="4ADDA63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69EF303" w14:textId="6CB8AA64"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m</w:t>
            </w:r>
            <w:r w:rsidRPr="009339AC">
              <w:rPr>
                <w:rFonts w:ascii="Verdana" w:hAnsi="Verdana" w:cs="Verdana"/>
                <w:i/>
                <w:iCs/>
                <w:sz w:val="18"/>
                <w:szCs w:val="18"/>
              </w:rPr>
              <w:t xml:space="preserve">) </w:t>
            </w:r>
            <w:r w:rsidRPr="009339AC">
              <w:rPr>
                <w:rFonts w:ascii="Verdana" w:hAnsi="Verdana" w:cs="Verdana"/>
                <w:sz w:val="18"/>
                <w:szCs w:val="18"/>
              </w:rPr>
              <w:t xml:space="preserve">riorganizzare il sistema di registrazione degli enti e di tutti gli atti di gestione rilevanti, secondo criteri di semplificazione </w:t>
            </w:r>
            <w:r w:rsidRPr="009339AC">
              <w:rPr>
                <w:rFonts w:ascii="Verdana" w:hAnsi="Verdana" w:cs="Verdana"/>
                <w:bCs/>
                <w:sz w:val="18"/>
                <w:szCs w:val="18"/>
              </w:rPr>
              <w:t>e tenuto conto delle finalità e delle caratteristiche di specifici elenchi nazionali di settore</w:t>
            </w:r>
            <w:r w:rsidRPr="009339AC">
              <w:rPr>
                <w:rFonts w:ascii="Verdana" w:hAnsi="Verdana" w:cs="Verdana"/>
                <w:sz w:val="18"/>
                <w:szCs w:val="18"/>
              </w:rPr>
              <w:t xml:space="preserve">, attraverso la previsione di un </w:t>
            </w:r>
            <w:r w:rsidR="007060F7" w:rsidRPr="009339AC">
              <w:rPr>
                <w:rFonts w:ascii="Verdana" w:hAnsi="Verdana" w:cs="Verdana"/>
                <w:sz w:val="18"/>
                <w:szCs w:val="18"/>
              </w:rPr>
              <w:t>Registro unico nazionale del Terzo settore</w:t>
            </w:r>
            <w:r w:rsidRPr="009339AC">
              <w:rPr>
                <w:rFonts w:ascii="Verdana" w:hAnsi="Verdana" w:cs="Verdana"/>
                <w:sz w:val="18"/>
                <w:szCs w:val="18"/>
              </w:rPr>
              <w:t xml:space="preserve">, suddiviso in specifiche sezioni, da istituire presso il Ministero del lavoro e delle politiche sociali, favorendone, anche con modalità telematiche, la piena conoscibilità in tutto il territorio nazionale. L'iscrizione nel registro, subordinata al possesso dei requisiti previsti ai sensi delle lettere </w:t>
            </w:r>
            <w:r w:rsidRPr="009339AC">
              <w:rPr>
                <w:rFonts w:ascii="Verdana" w:hAnsi="Verdana" w:cs="Verdana"/>
                <w:i/>
                <w:iCs/>
                <w:sz w:val="18"/>
                <w:szCs w:val="18"/>
              </w:rPr>
              <w:t>b), c), d)</w:t>
            </w:r>
            <w:r w:rsidRPr="009339AC">
              <w:rPr>
                <w:rFonts w:ascii="Verdana" w:hAnsi="Verdana" w:cs="Verdana"/>
                <w:sz w:val="18"/>
                <w:szCs w:val="18"/>
              </w:rPr>
              <w:t xml:space="preserve"> </w:t>
            </w:r>
            <w:r w:rsidRPr="009339AC">
              <w:rPr>
                <w:rFonts w:ascii="Verdana" w:hAnsi="Verdana" w:cs="Verdana"/>
                <w:bCs/>
                <w:sz w:val="18"/>
                <w:szCs w:val="18"/>
              </w:rPr>
              <w:t xml:space="preserve">ed </w:t>
            </w:r>
            <w:r w:rsidRPr="009339AC">
              <w:rPr>
                <w:rFonts w:ascii="Verdana" w:hAnsi="Verdana" w:cs="Verdana"/>
                <w:bCs/>
                <w:i/>
                <w:iCs/>
                <w:sz w:val="18"/>
                <w:szCs w:val="18"/>
              </w:rPr>
              <w:t>e)</w:t>
            </w:r>
            <w:r w:rsidRPr="009339AC">
              <w:rPr>
                <w:rFonts w:ascii="Verdana" w:hAnsi="Verdana" w:cs="Verdana"/>
                <w:sz w:val="18"/>
                <w:szCs w:val="18"/>
              </w:rPr>
              <w:t>, è obbligatoria per gli enti del Terzo settore che si avvalgono prevalentemente o stabilmente di finanziamenti pubblici, di fondi privati raccolti attraverso pubbliche sottoscrizioni o di fondi europei destinati al sostegno dell'economia sociale o che esercitano attività in regime di convenzione o di accreditamento con enti pubblici o che intendono avvalersi delle agevolazioni previste ai sensi dell'articolo 9;</w:t>
            </w:r>
          </w:p>
        </w:tc>
      </w:tr>
      <w:tr w:rsidR="009339AC" w:rsidRPr="009339AC" w14:paraId="103FEA9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3B635EF"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n</w:t>
            </w:r>
            <w:r w:rsidRPr="009339AC">
              <w:rPr>
                <w:rFonts w:ascii="Verdana" w:hAnsi="Verdana" w:cs="Verdana"/>
                <w:i/>
                <w:iCs/>
                <w:sz w:val="18"/>
                <w:szCs w:val="18"/>
              </w:rPr>
              <w:t xml:space="preserve">) </w:t>
            </w:r>
            <w:r w:rsidRPr="009339AC">
              <w:rPr>
                <w:rFonts w:ascii="Verdana" w:hAnsi="Verdana" w:cs="Verdana"/>
                <w:sz w:val="18"/>
                <w:szCs w:val="18"/>
              </w:rPr>
              <w:t xml:space="preserve">prevedere in quali casi l'amministrazione, all'atto della registrazione degli enti nel registro unico di cui alla lettera </w:t>
            </w:r>
            <w:r w:rsidRPr="009339AC">
              <w:rPr>
                <w:rFonts w:ascii="Verdana" w:hAnsi="Verdana" w:cs="Verdana"/>
                <w:bCs/>
                <w:i/>
                <w:iCs/>
                <w:sz w:val="18"/>
                <w:szCs w:val="18"/>
              </w:rPr>
              <w:t>m</w:t>
            </w:r>
            <w:r w:rsidRPr="009339AC">
              <w:rPr>
                <w:rFonts w:ascii="Verdana" w:hAnsi="Verdana" w:cs="Verdana"/>
                <w:i/>
                <w:iCs/>
                <w:sz w:val="18"/>
                <w:szCs w:val="18"/>
              </w:rPr>
              <w:t>)</w:t>
            </w:r>
            <w:r w:rsidRPr="009339AC">
              <w:rPr>
                <w:rFonts w:ascii="Verdana" w:hAnsi="Verdana" w:cs="Verdana"/>
                <w:sz w:val="18"/>
                <w:szCs w:val="18"/>
              </w:rPr>
              <w:t>, acquisisce l'informazione o la certificazione antimafia;</w:t>
            </w:r>
          </w:p>
        </w:tc>
      </w:tr>
      <w:tr w:rsidR="009339AC" w:rsidRPr="009339AC" w14:paraId="1E7B432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6FD4CE1"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o</w:t>
            </w:r>
            <w:r w:rsidRPr="009339AC">
              <w:rPr>
                <w:rFonts w:ascii="Verdana" w:hAnsi="Verdana" w:cs="Verdana"/>
                <w:i/>
                <w:iCs/>
                <w:sz w:val="18"/>
                <w:szCs w:val="18"/>
              </w:rPr>
              <w:t xml:space="preserve">) </w:t>
            </w:r>
            <w:r w:rsidRPr="009339AC">
              <w:rPr>
                <w:rFonts w:ascii="Verdana" w:hAnsi="Verdana" w:cs="Verdana"/>
                <w:sz w:val="18"/>
                <w:szCs w:val="18"/>
              </w:rPr>
              <w:t xml:space="preserve">valorizzare il ruolo degli enti nella fase di programmazione, a livello territoriale, relativa anche al sistema integrato di interventi e servizi socio-assistenziali nonché di tutela e valorizzazione del patrimonio culturale, paesaggistico e ambientale e individuare criteri e modalità per l'affidamento agli enti dei servizi d'interesse generale, improntati al rispetto di </w:t>
            </w:r>
            <w:r w:rsidRPr="009339AC">
              <w:rPr>
                <w:rFonts w:ascii="Verdana" w:hAnsi="Verdana" w:cs="Verdana"/>
                <w:i/>
                <w:iCs/>
                <w:sz w:val="18"/>
                <w:szCs w:val="18"/>
              </w:rPr>
              <w:t>standard</w:t>
            </w:r>
            <w:r w:rsidRPr="009339AC">
              <w:rPr>
                <w:rFonts w:ascii="Verdana" w:hAnsi="Verdana" w:cs="Verdana"/>
                <w:sz w:val="18"/>
                <w:szCs w:val="18"/>
              </w:rPr>
              <w:t xml:space="preserve"> di qualità e impatto sociale del servizio, obiettività, trasparenza e semplificazione </w:t>
            </w:r>
            <w:r w:rsidRPr="009339AC">
              <w:rPr>
                <w:rFonts w:ascii="Verdana" w:hAnsi="Verdana" w:cs="Verdana"/>
                <w:bCs/>
                <w:sz w:val="18"/>
                <w:szCs w:val="18"/>
              </w:rPr>
              <w:t>e nel rispetto della disciplina europea e nazionale in materia di affidamento dei servizi di interesse generale</w:t>
            </w:r>
            <w:r w:rsidRPr="009339AC">
              <w:rPr>
                <w:rFonts w:ascii="Verdana" w:hAnsi="Verdana" w:cs="Verdana"/>
                <w:sz w:val="18"/>
                <w:szCs w:val="18"/>
              </w:rPr>
              <w:t>, nonché criteri e modalità per la</w:t>
            </w:r>
            <w:r w:rsidRPr="009339AC">
              <w:rPr>
                <w:rFonts w:ascii="Verdana" w:hAnsi="Verdana" w:cs="Verdana"/>
                <w:bCs/>
                <w:sz w:val="18"/>
                <w:szCs w:val="18"/>
              </w:rPr>
              <w:t xml:space="preserve"> verifica </w:t>
            </w:r>
            <w:r w:rsidRPr="009339AC">
              <w:rPr>
                <w:rFonts w:ascii="Verdana" w:hAnsi="Verdana" w:cs="Verdana"/>
                <w:sz w:val="18"/>
                <w:szCs w:val="18"/>
              </w:rPr>
              <w:t>dei risultati</w:t>
            </w:r>
            <w:r w:rsidRPr="009339AC">
              <w:rPr>
                <w:rFonts w:ascii="Verdana" w:hAnsi="Verdana" w:cs="Verdana"/>
                <w:bCs/>
                <w:sz w:val="18"/>
                <w:szCs w:val="18"/>
              </w:rPr>
              <w:t xml:space="preserve"> in termini di qualità e di efficacia delle prestazioni</w:t>
            </w:r>
            <w:r w:rsidRPr="009339AC">
              <w:rPr>
                <w:rFonts w:ascii="Verdana" w:hAnsi="Verdana" w:cs="Verdana"/>
                <w:sz w:val="18"/>
                <w:szCs w:val="18"/>
              </w:rPr>
              <w:t>;</w:t>
            </w:r>
          </w:p>
        </w:tc>
      </w:tr>
      <w:tr w:rsidR="009339AC" w:rsidRPr="009339AC" w14:paraId="6106F9F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9D4BA97" w14:textId="60A51196" w:rsidR="00320F5B" w:rsidRPr="009339AC" w:rsidRDefault="00320F5B" w:rsidP="00D54360">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p</w:t>
            </w:r>
            <w:r w:rsidRPr="009339AC">
              <w:rPr>
                <w:rFonts w:ascii="Verdana" w:hAnsi="Verdana" w:cs="Verdana"/>
                <w:i/>
                <w:iCs/>
                <w:sz w:val="18"/>
                <w:szCs w:val="18"/>
              </w:rPr>
              <w:t xml:space="preserve">) </w:t>
            </w:r>
            <w:r w:rsidRPr="009339AC">
              <w:rPr>
                <w:rFonts w:ascii="Verdana" w:hAnsi="Verdana" w:cs="Verdana"/>
                <w:bCs/>
                <w:sz w:val="18"/>
                <w:szCs w:val="18"/>
              </w:rPr>
              <w:t>riconoscere e valorizzare le reti associative di secondo livello, intese quali organizzazioni che associano enti del Terzo settore, anche allo scopo di accrescere la loro rappresentatività presso i soggetti istituzionali</w:t>
            </w:r>
            <w:r w:rsidR="00D54360" w:rsidRPr="00D54360">
              <w:rPr>
                <w:rFonts w:ascii="Verdana" w:hAnsi="Verdana" w:cs="Verdana"/>
                <w:bCs/>
                <w:sz w:val="18"/>
                <w:szCs w:val="18"/>
              </w:rPr>
              <w:t>;</w:t>
            </w:r>
          </w:p>
        </w:tc>
      </w:tr>
      <w:tr w:rsidR="009339AC" w:rsidRPr="009339AC" w14:paraId="536B386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AC785F6" w14:textId="37A09D0E"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q</w:t>
            </w:r>
            <w:r w:rsidRPr="009339AC">
              <w:rPr>
                <w:rFonts w:ascii="Verdana" w:hAnsi="Verdana" w:cs="Verdana"/>
                <w:i/>
                <w:iCs/>
                <w:sz w:val="18"/>
                <w:szCs w:val="18"/>
              </w:rPr>
              <w:t xml:space="preserve">) </w:t>
            </w:r>
            <w:r w:rsidRPr="009339AC">
              <w:rPr>
                <w:rFonts w:ascii="Verdana" w:hAnsi="Verdana" w:cs="Verdana"/>
                <w:sz w:val="18"/>
                <w:szCs w:val="18"/>
              </w:rPr>
              <w:t>prevedere che il coordinamento delle politiche di governo e delle azioni di promozione e di indirizzo delle attività degli enti di cui alla presente legge sia assicurato, in raccordo con i Ministeri competenti, dalla Presidenza del Consiglio dei ministri</w:t>
            </w:r>
            <w:r w:rsidRPr="009339AC">
              <w:rPr>
                <w:rFonts w:ascii="Verdana" w:hAnsi="Verdana" w:cs="Verdana"/>
                <w:i/>
                <w:iCs/>
                <w:sz w:val="18"/>
                <w:szCs w:val="18"/>
              </w:rPr>
              <w:t>.</w:t>
            </w:r>
          </w:p>
        </w:tc>
      </w:tr>
      <w:tr w:rsidR="009339AC" w:rsidRPr="009339AC" w14:paraId="7A9712CB"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D59D6EC"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5.</w:t>
            </w:r>
          </w:p>
        </w:tc>
      </w:tr>
      <w:tr w:rsidR="009339AC" w:rsidRPr="009339AC" w14:paraId="6BAF584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09E1599"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(Attività di volontariato, di promozione sociale e di mutuo soccorso)</w:t>
            </w:r>
          </w:p>
        </w:tc>
      </w:tr>
      <w:tr w:rsidR="009339AC" w:rsidRPr="009339AC" w14:paraId="561E29F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A165741" w14:textId="77777777" w:rsidR="00320F5B" w:rsidRPr="009339AC" w:rsidRDefault="00320F5B" w:rsidP="00880750">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Con i decreti legislativi di cui all'articolo 1, comma 2, lettera </w:t>
            </w:r>
            <w:r w:rsidRPr="009339AC">
              <w:rPr>
                <w:rFonts w:ascii="Verdana" w:hAnsi="Verdana" w:cs="Verdana"/>
                <w:i/>
                <w:iCs/>
                <w:sz w:val="18"/>
                <w:szCs w:val="18"/>
              </w:rPr>
              <w:t>b)</w:t>
            </w:r>
            <w:r w:rsidRPr="009339AC">
              <w:rPr>
                <w:rFonts w:ascii="Verdana" w:hAnsi="Verdana" w:cs="Verdana"/>
                <w:sz w:val="18"/>
                <w:szCs w:val="18"/>
              </w:rPr>
              <w:t>, si provvede altresì al riordino e alla revisione organica della disciplina vigente in materia di attività di volontariato, di promozione sociale e di mutuo soccorso, tenuto conto di quanto previsto dagli articoli 2, 4 e 9 e nel rispetto dei seguenti princìpi e criteri direttivi:</w:t>
            </w:r>
          </w:p>
        </w:tc>
      </w:tr>
      <w:tr w:rsidR="009339AC" w:rsidRPr="009339AC" w14:paraId="2D1B70F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A41104E" w14:textId="27B5FBB4" w:rsidR="00320F5B" w:rsidRPr="009339AC" w:rsidRDefault="00320F5B" w:rsidP="00D5436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a) </w:t>
            </w:r>
            <w:r w:rsidRPr="009339AC">
              <w:rPr>
                <w:rFonts w:ascii="Verdana" w:hAnsi="Verdana" w:cs="Verdana"/>
                <w:sz w:val="18"/>
                <w:szCs w:val="18"/>
              </w:rPr>
              <w:t xml:space="preserve">armonizzazione e coordinamento delle diverse discipline vigenti in materia di volontariato e di promozione sociale, valorizzando i princìpi di gratuità, democraticità e partecipazione e riconoscendo </w:t>
            </w:r>
            <w:r w:rsidRPr="009339AC">
              <w:rPr>
                <w:rFonts w:ascii="Verdana" w:hAnsi="Verdana" w:cs="Verdana"/>
                <w:bCs/>
                <w:sz w:val="18"/>
                <w:szCs w:val="18"/>
              </w:rPr>
              <w:t xml:space="preserve">e favorendo, all’interno del Terzo settore, </w:t>
            </w:r>
            <w:r w:rsidRPr="009339AC">
              <w:rPr>
                <w:rFonts w:ascii="Verdana" w:hAnsi="Verdana" w:cs="Verdana"/>
                <w:sz w:val="18"/>
                <w:szCs w:val="18"/>
              </w:rPr>
              <w:t>le tutele dello status di volontario e la specificità delle organizzazioni di volontariato di cui alla legge 11 agosto 1991, n. 266 e di quelle operanti nelle attività di protezione civile;</w:t>
            </w:r>
          </w:p>
        </w:tc>
      </w:tr>
      <w:tr w:rsidR="009339AC" w:rsidRPr="009339AC" w14:paraId="5E25CE0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E1531D7" w14:textId="77777777" w:rsidR="00320F5B" w:rsidRPr="009339AC" w:rsidRDefault="00320F5B">
            <w:pPr>
              <w:widowControl w:val="0"/>
              <w:autoSpaceDE w:val="0"/>
              <w:autoSpaceDN w:val="0"/>
              <w:adjustRightInd w:val="0"/>
              <w:ind w:left="40" w:firstLine="409"/>
              <w:rPr>
                <w:rFonts w:ascii="Verdana" w:hAnsi="Verdana" w:cs="Verdana"/>
                <w:i/>
                <w:iCs/>
                <w:sz w:val="18"/>
                <w:szCs w:val="18"/>
              </w:rPr>
            </w:pPr>
            <w:r w:rsidRPr="009339AC">
              <w:rPr>
                <w:rFonts w:ascii="Verdana" w:hAnsi="Verdana" w:cs="Verdana"/>
                <w:i/>
                <w:iCs/>
                <w:sz w:val="18"/>
                <w:szCs w:val="18"/>
              </w:rPr>
              <w:t>a-bis) introduzione di criteri e limiti relativi al rimborso spese delle attività dei volontari, preservandone il carattere di gratuità e di estraneità alla prestazione lavorativa;</w:t>
            </w:r>
          </w:p>
        </w:tc>
      </w:tr>
      <w:tr w:rsidR="009339AC" w:rsidRPr="009339AC" w14:paraId="732ED89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D8DC797" w14:textId="77777777" w:rsidR="00320F5B" w:rsidRPr="009339AC" w:rsidRDefault="00320F5B" w:rsidP="0088075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b)</w:t>
            </w:r>
            <w:r w:rsidRPr="009339AC">
              <w:rPr>
                <w:rFonts w:ascii="Verdana" w:hAnsi="Verdana" w:cs="Verdana"/>
                <w:sz w:val="18"/>
                <w:szCs w:val="18"/>
              </w:rPr>
              <w:t xml:space="preserve"> promozione della cultura del volontariato, in particolare tra i giovani, anche attraverso apposite iniziative da svolgere nell'ambito delle strutture e delle attività scolastiche;</w:t>
            </w:r>
          </w:p>
        </w:tc>
      </w:tr>
      <w:tr w:rsidR="009339AC" w:rsidRPr="009339AC" w14:paraId="17A864F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4A34C06" w14:textId="77777777" w:rsidR="00320F5B" w:rsidRPr="009339AC" w:rsidRDefault="00320F5B" w:rsidP="0088075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c)</w:t>
            </w:r>
            <w:r w:rsidRPr="009339AC">
              <w:rPr>
                <w:rFonts w:ascii="Verdana" w:hAnsi="Verdana" w:cs="Verdana"/>
                <w:sz w:val="18"/>
                <w:szCs w:val="18"/>
              </w:rPr>
              <w:t xml:space="preserve"> valorizzazione delle diverse esperienze di volontariato, anche attraverso il coinvolgimento delle organizzazioni di volontariato nelle attività di promozione e di sensibilizzazione, e riconoscimento in ambito scolastico e lavorativo delle competenze acquisite dai volontari;</w:t>
            </w:r>
          </w:p>
        </w:tc>
      </w:tr>
      <w:tr w:rsidR="009339AC" w:rsidRPr="009339AC" w14:paraId="70F337D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86AB6CA" w14:textId="30603601" w:rsidR="00320F5B" w:rsidRPr="009339AC" w:rsidRDefault="00320F5B" w:rsidP="001E6B5E">
            <w:pPr>
              <w:widowControl w:val="0"/>
              <w:autoSpaceDE w:val="0"/>
              <w:autoSpaceDN w:val="0"/>
              <w:adjustRightInd w:val="0"/>
              <w:rPr>
                <w:rFonts w:ascii="Verdana" w:hAnsi="Verdana" w:cs="Verdana"/>
                <w:sz w:val="18"/>
                <w:szCs w:val="18"/>
              </w:rPr>
            </w:pPr>
          </w:p>
        </w:tc>
      </w:tr>
      <w:tr w:rsidR="009339AC" w:rsidRPr="009339AC" w14:paraId="474C26DB"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FBBEBA6"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d</w:t>
            </w:r>
            <w:r w:rsidRPr="009339AC">
              <w:rPr>
                <w:rFonts w:ascii="Verdana" w:hAnsi="Verdana" w:cs="Verdana"/>
                <w:i/>
                <w:iCs/>
                <w:sz w:val="18"/>
                <w:szCs w:val="18"/>
              </w:rPr>
              <w:t xml:space="preserve">) </w:t>
            </w:r>
            <w:r w:rsidRPr="009339AC">
              <w:rPr>
                <w:rFonts w:ascii="Verdana" w:hAnsi="Verdana" w:cs="Verdana"/>
                <w:sz w:val="18"/>
                <w:szCs w:val="18"/>
              </w:rPr>
              <w:t>revisione del sistema dei centri di servizio per il volontariato, di cui all'articolo 15 della legge 11 agosto 1991, n. 266, prevedendo:</w:t>
            </w:r>
          </w:p>
        </w:tc>
      </w:tr>
      <w:tr w:rsidR="009339AC" w:rsidRPr="009339AC" w14:paraId="5FACAD6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F5AF66D" w14:textId="3D17EFB2"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w:t>
            </w:r>
            <w:r w:rsidRPr="009339AC">
              <w:rPr>
                <w:rFonts w:ascii="Verdana" w:hAnsi="Verdana" w:cs="Verdana"/>
                <w:bCs/>
                <w:sz w:val="18"/>
                <w:szCs w:val="18"/>
              </w:rPr>
              <w:t xml:space="preserve"> che alla loro costituzione e gestione possano concorrere gli enti del Terzo settore di cui all'articolo 1, comma 1, con esclusione di quelli costituiti nelle forme di cui al libro quinto del codice civile, assumendo la personalità giuridica e una delle forme giuridiche previste per gli enti del Terzo settore;</w:t>
            </w:r>
          </w:p>
        </w:tc>
      </w:tr>
      <w:tr w:rsidR="009339AC" w:rsidRPr="009339AC" w14:paraId="3332194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EC3A8DD"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2)</w:t>
            </w:r>
            <w:r w:rsidRPr="009339AC">
              <w:rPr>
                <w:rFonts w:ascii="Verdana" w:hAnsi="Verdana" w:cs="Verdana"/>
                <w:bCs/>
                <w:sz w:val="18"/>
                <w:szCs w:val="18"/>
              </w:rPr>
              <w:t xml:space="preserve"> che la loro costituzione sia finalizzata a fornire supporto tecnico, formativo e informativo per promuovere e rafforzare la presenza e il ruolo dei volontari nei diversi enti del Terzo settore</w:t>
            </w:r>
            <w:r w:rsidRPr="009339AC">
              <w:rPr>
                <w:rFonts w:ascii="Verdana" w:hAnsi="Verdana" w:cs="Verdana"/>
                <w:sz w:val="18"/>
                <w:szCs w:val="18"/>
              </w:rPr>
              <w:t>;</w:t>
            </w:r>
          </w:p>
        </w:tc>
      </w:tr>
      <w:tr w:rsidR="009339AC" w:rsidRPr="009339AC" w14:paraId="430FEA3F"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67C2121"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3)</w:t>
            </w:r>
            <w:r w:rsidRPr="009339AC">
              <w:rPr>
                <w:rFonts w:ascii="Verdana" w:hAnsi="Verdana" w:cs="Verdana"/>
                <w:bCs/>
                <w:sz w:val="18"/>
                <w:szCs w:val="18"/>
              </w:rPr>
              <w:t xml:space="preserve"> il loro accreditamento e il </w:t>
            </w:r>
            <w:r w:rsidRPr="009339AC">
              <w:rPr>
                <w:rFonts w:ascii="Verdana" w:hAnsi="Verdana" w:cs="Verdana"/>
                <w:sz w:val="18"/>
                <w:szCs w:val="18"/>
              </w:rPr>
              <w:t>loro finanziamento</w:t>
            </w:r>
            <w:r w:rsidRPr="009339AC">
              <w:rPr>
                <w:rFonts w:ascii="Verdana" w:hAnsi="Verdana" w:cs="Verdana"/>
                <w:bCs/>
                <w:sz w:val="18"/>
                <w:szCs w:val="18"/>
              </w:rPr>
              <w:t xml:space="preserve"> stabile, </w:t>
            </w:r>
            <w:r w:rsidRPr="009339AC">
              <w:rPr>
                <w:rFonts w:ascii="Verdana" w:hAnsi="Verdana" w:cs="Verdana"/>
                <w:sz w:val="18"/>
                <w:szCs w:val="18"/>
              </w:rPr>
              <w:t>attraverso</w:t>
            </w:r>
            <w:r w:rsidRPr="009339AC">
              <w:rPr>
                <w:rFonts w:ascii="Verdana" w:hAnsi="Verdana" w:cs="Verdana"/>
                <w:bCs/>
                <w:sz w:val="18"/>
                <w:szCs w:val="18"/>
              </w:rPr>
              <w:t xml:space="preserve"> un programma </w:t>
            </w:r>
            <w:r w:rsidRPr="009339AC">
              <w:rPr>
                <w:rFonts w:ascii="Verdana" w:hAnsi="Verdana" w:cs="Verdana"/>
                <w:sz w:val="18"/>
                <w:szCs w:val="18"/>
              </w:rPr>
              <w:t>triennale, con le risorse previste dall'articolo 15 della legge 11 agosto 1991, n. 266, e che, qualora</w:t>
            </w:r>
            <w:r w:rsidRPr="009339AC">
              <w:rPr>
                <w:rFonts w:ascii="Verdana" w:hAnsi="Verdana" w:cs="Verdana"/>
                <w:bCs/>
                <w:sz w:val="18"/>
                <w:szCs w:val="18"/>
              </w:rPr>
              <w:t xml:space="preserve"> gli stessi </w:t>
            </w:r>
            <w:r w:rsidRPr="009339AC">
              <w:rPr>
                <w:rFonts w:ascii="Verdana" w:hAnsi="Verdana" w:cs="Verdana"/>
                <w:sz w:val="18"/>
                <w:szCs w:val="18"/>
              </w:rPr>
              <w:t>utilizzino risorse diverse, le medesime siano comprese in una contabilità separata;</w:t>
            </w:r>
          </w:p>
        </w:tc>
      </w:tr>
      <w:tr w:rsidR="009339AC" w:rsidRPr="009339AC" w14:paraId="3011822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D563A90"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4)</w:t>
            </w:r>
            <w:r w:rsidRPr="009339AC">
              <w:rPr>
                <w:rFonts w:ascii="Verdana" w:hAnsi="Verdana" w:cs="Verdana"/>
                <w:bCs/>
                <w:sz w:val="18"/>
                <w:szCs w:val="18"/>
              </w:rPr>
              <w:t xml:space="preserve"> il libero ingresso nella base sociale e criteri democratici per il funzionamento dell'organo assembleare, con l'attribuzione della maggioranza assoluta dei voti nell'assemblea alle organizzazioni di volontariato di cui alla legge 11 agosto 1991, n. 266</w:t>
            </w:r>
            <w:r w:rsidRPr="009339AC">
              <w:rPr>
                <w:rFonts w:ascii="Verdana" w:hAnsi="Verdana" w:cs="Verdana"/>
                <w:sz w:val="18"/>
                <w:szCs w:val="18"/>
              </w:rPr>
              <w:t>;</w:t>
            </w:r>
          </w:p>
        </w:tc>
      </w:tr>
      <w:tr w:rsidR="009339AC" w:rsidRPr="009339AC" w14:paraId="3FD4A9D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0B5218C" w14:textId="77777777" w:rsidR="00320F5B" w:rsidRPr="009339AC" w:rsidRDefault="00320F5B">
            <w:pPr>
              <w:widowControl w:val="0"/>
              <w:autoSpaceDE w:val="0"/>
              <w:autoSpaceDN w:val="0"/>
              <w:adjustRightInd w:val="0"/>
              <w:ind w:left="40" w:firstLine="614"/>
              <w:rPr>
                <w:rFonts w:ascii="Verdana" w:hAnsi="Verdana" w:cs="Verdana"/>
                <w:sz w:val="18"/>
                <w:szCs w:val="18"/>
              </w:rPr>
            </w:pPr>
            <w:r w:rsidRPr="009339AC">
              <w:rPr>
                <w:rFonts w:ascii="Verdana" w:hAnsi="Verdana" w:cs="Verdana"/>
                <w:bCs/>
                <w:sz w:val="18"/>
                <w:szCs w:val="18"/>
              </w:rPr>
              <w:t>5) forme di incompatibilità per i soggetti titolari di ruoli di direzione o di rappresentanza esterna;</w:t>
            </w:r>
          </w:p>
        </w:tc>
      </w:tr>
      <w:tr w:rsidR="009339AC" w:rsidRPr="009339AC" w14:paraId="3AD34C7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BF7570C" w14:textId="77777777" w:rsidR="00320F5B" w:rsidRPr="009339AC" w:rsidRDefault="00320F5B">
            <w:pPr>
              <w:widowControl w:val="0"/>
              <w:autoSpaceDE w:val="0"/>
              <w:autoSpaceDN w:val="0"/>
              <w:adjustRightInd w:val="0"/>
              <w:ind w:left="40" w:firstLine="614"/>
              <w:rPr>
                <w:rFonts w:ascii="Verdana" w:hAnsi="Verdana" w:cs="Verdana"/>
                <w:sz w:val="18"/>
                <w:szCs w:val="18"/>
              </w:rPr>
            </w:pPr>
            <w:r w:rsidRPr="009339AC">
              <w:rPr>
                <w:rFonts w:ascii="Verdana" w:hAnsi="Verdana" w:cs="Verdana"/>
                <w:bCs/>
                <w:sz w:val="18"/>
                <w:szCs w:val="18"/>
              </w:rPr>
              <w:t>6) che gli stessi non possano procedere a erogazioni dirette in denaro ovvero a cessioni a titolo gratuito di beni mobili o immobili a beneficio degli enti del Terzo settore;</w:t>
            </w:r>
          </w:p>
        </w:tc>
      </w:tr>
      <w:tr w:rsidR="009339AC" w:rsidRPr="009339AC" w14:paraId="16FD580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E247084"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 xml:space="preserve">e) </w:t>
            </w:r>
            <w:r w:rsidRPr="009339AC">
              <w:rPr>
                <w:rFonts w:ascii="Verdana" w:hAnsi="Verdana" w:cs="Verdana"/>
                <w:bCs/>
                <w:sz w:val="18"/>
                <w:szCs w:val="18"/>
              </w:rPr>
              <w:t xml:space="preserve">revisione dell'attività di programmazione e </w:t>
            </w:r>
            <w:r w:rsidRPr="009339AC">
              <w:rPr>
                <w:rFonts w:ascii="Verdana" w:hAnsi="Verdana" w:cs="Verdana"/>
                <w:sz w:val="18"/>
                <w:szCs w:val="18"/>
              </w:rPr>
              <w:t>controllo delle attività e della gestione dei</w:t>
            </w:r>
            <w:r w:rsidRPr="009339AC">
              <w:rPr>
                <w:rFonts w:ascii="Verdana" w:hAnsi="Verdana" w:cs="Verdana"/>
                <w:bCs/>
                <w:sz w:val="18"/>
                <w:szCs w:val="18"/>
              </w:rPr>
              <w:t xml:space="preserve"> centri di servizio per il volontariato, svolta mediante organismi regionali o sovra-regionali, tra loro coordinati sul piano nazionale, prevedendo:</w:t>
            </w:r>
          </w:p>
        </w:tc>
      </w:tr>
      <w:tr w:rsidR="009339AC" w:rsidRPr="009339AC" w14:paraId="31156D6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665F930" w14:textId="77777777" w:rsidR="00320F5B" w:rsidRPr="009339AC" w:rsidRDefault="00320F5B">
            <w:pPr>
              <w:widowControl w:val="0"/>
              <w:autoSpaceDE w:val="0"/>
              <w:autoSpaceDN w:val="0"/>
              <w:adjustRightInd w:val="0"/>
              <w:ind w:left="40" w:firstLine="614"/>
              <w:rPr>
                <w:rFonts w:ascii="Verdana" w:hAnsi="Verdana" w:cs="Verdana"/>
                <w:sz w:val="18"/>
                <w:szCs w:val="18"/>
              </w:rPr>
            </w:pPr>
            <w:r w:rsidRPr="009339AC">
              <w:rPr>
                <w:rFonts w:ascii="Verdana" w:hAnsi="Verdana" w:cs="Verdana"/>
                <w:bCs/>
                <w:sz w:val="18"/>
                <w:szCs w:val="18"/>
              </w:rPr>
              <w:t xml:space="preserve">1) che tali organismi, in applicazione di criteri definiti sul piano nazionale, provvedano alla </w:t>
            </w:r>
            <w:r w:rsidRPr="009339AC">
              <w:rPr>
                <w:rFonts w:ascii="Verdana" w:hAnsi="Verdana" w:cs="Verdana"/>
                <w:bCs/>
                <w:sz w:val="18"/>
                <w:szCs w:val="18"/>
              </w:rPr>
              <w:lastRenderedPageBreak/>
              <w:t>programmazione del numero e della collocazione dei centri di servizio, al loro accreditamento e alla verifica periodica del mantenimento dei requisiti, anche sotto il profilo della qualità dei servizi dagli stessi erogati, nonché all'attribuzione delle risorse finanziarie anche in applicazione di elementi di perequazione territoriale;</w:t>
            </w:r>
          </w:p>
        </w:tc>
      </w:tr>
      <w:tr w:rsidR="009339AC" w:rsidRPr="009339AC" w14:paraId="673641E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A13732C" w14:textId="77777777" w:rsidR="00320F5B" w:rsidRPr="009339AC" w:rsidRDefault="00320F5B">
            <w:pPr>
              <w:widowControl w:val="0"/>
              <w:autoSpaceDE w:val="0"/>
              <w:autoSpaceDN w:val="0"/>
              <w:adjustRightInd w:val="0"/>
              <w:ind w:left="40" w:firstLine="614"/>
              <w:rPr>
                <w:rFonts w:ascii="Verdana" w:hAnsi="Verdana" w:cs="Verdana"/>
                <w:sz w:val="18"/>
                <w:szCs w:val="18"/>
              </w:rPr>
            </w:pPr>
            <w:r w:rsidRPr="009339AC">
              <w:rPr>
                <w:rFonts w:ascii="Verdana" w:hAnsi="Verdana" w:cs="Verdana"/>
                <w:bCs/>
                <w:sz w:val="18"/>
                <w:szCs w:val="18"/>
              </w:rPr>
              <w:lastRenderedPageBreak/>
              <w:t>2) che alla costituzione di tali organismi si provveda con decreto del Ministro del lavoro e delle politiche sociali, secondo criteri di efficienza e di contenimento dei costi di funzionamento da porre a carico delle risorse di cui all'articolo 15 della legge 11 agosto 1991, n. 266, con l'eccezione di eventuali emolumenti previsti per gli amministratori e i dirigenti i cui oneri saranno posti a carico, in maniera aggiuntiva, delle fondazioni bancarie finanziatrici;</w:t>
            </w:r>
          </w:p>
        </w:tc>
      </w:tr>
      <w:tr w:rsidR="009339AC" w:rsidRPr="009339AC" w14:paraId="7F9C184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B0FFE51"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f)</w:t>
            </w:r>
            <w:r w:rsidRPr="009339AC">
              <w:rPr>
                <w:rFonts w:ascii="Verdana" w:hAnsi="Verdana" w:cs="Verdana"/>
                <w:bCs/>
                <w:i/>
                <w:iCs/>
                <w:sz w:val="18"/>
                <w:szCs w:val="18"/>
              </w:rPr>
              <w:t xml:space="preserve"> </w:t>
            </w:r>
            <w:r w:rsidRPr="009339AC">
              <w:rPr>
                <w:rFonts w:ascii="Verdana" w:hAnsi="Verdana" w:cs="Verdana"/>
                <w:bCs/>
                <w:sz w:val="18"/>
                <w:szCs w:val="18"/>
              </w:rPr>
              <w:t xml:space="preserve">superamento </w:t>
            </w:r>
            <w:r w:rsidRPr="009339AC">
              <w:rPr>
                <w:rFonts w:ascii="Verdana" w:hAnsi="Verdana" w:cs="Verdana"/>
                <w:sz w:val="18"/>
                <w:szCs w:val="18"/>
              </w:rPr>
              <w:t>del sistema degli Osservatori nazionali per il volontariato e per l'associazionismo di promozione sociale</w:t>
            </w:r>
            <w:r w:rsidRPr="009339AC">
              <w:rPr>
                <w:rFonts w:ascii="Verdana" w:hAnsi="Verdana" w:cs="Verdana"/>
                <w:bCs/>
                <w:sz w:val="18"/>
                <w:szCs w:val="18"/>
              </w:rPr>
              <w:t xml:space="preserve">, attraverso l'istituzione del Consiglio nazionale del Terzo settore, quale organismo </w:t>
            </w:r>
            <w:r w:rsidRPr="009339AC">
              <w:rPr>
                <w:rFonts w:ascii="Verdana" w:hAnsi="Verdana" w:cs="Verdana"/>
                <w:bCs/>
                <w:strike/>
                <w:sz w:val="18"/>
                <w:szCs w:val="18"/>
              </w:rPr>
              <w:t>unitario</w:t>
            </w:r>
            <w:r w:rsidRPr="009339AC">
              <w:rPr>
                <w:rFonts w:ascii="Verdana" w:hAnsi="Verdana" w:cs="Verdana"/>
                <w:bCs/>
                <w:sz w:val="18"/>
                <w:szCs w:val="18"/>
              </w:rPr>
              <w:t xml:space="preserve"> di consultazione degli enti del Terzo settore a livello nazionale, la cui composizione valorizzi il ruolo delle reti associative di secondo livello di cui all'articolo 4, comma 1, lettera </w:t>
            </w:r>
            <w:r w:rsidRPr="009339AC">
              <w:rPr>
                <w:rFonts w:ascii="Verdana" w:hAnsi="Verdana" w:cs="Verdana"/>
                <w:bCs/>
                <w:i/>
                <w:iCs/>
                <w:sz w:val="18"/>
                <w:szCs w:val="18"/>
              </w:rPr>
              <w:t>p</w:t>
            </w:r>
            <w:r w:rsidRPr="009339AC">
              <w:rPr>
                <w:rFonts w:ascii="Verdana" w:hAnsi="Verdana" w:cs="Verdana"/>
                <w:bCs/>
                <w:sz w:val="18"/>
                <w:szCs w:val="18"/>
              </w:rPr>
              <w:t>). All’attuazione della disposizione di cui al periodo precedente si provvede nell’ambito delle risorse umane, finanziarie e strumentali disponibili a legislazione vigente</w:t>
            </w:r>
            <w:r w:rsidRPr="009339AC">
              <w:rPr>
                <w:rFonts w:ascii="Verdana" w:hAnsi="Verdana" w:cs="Verdana"/>
                <w:sz w:val="18"/>
                <w:szCs w:val="18"/>
              </w:rPr>
              <w:t>;</w:t>
            </w:r>
          </w:p>
        </w:tc>
      </w:tr>
      <w:tr w:rsidR="009339AC" w:rsidRPr="009339AC" w14:paraId="24B7D78B"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7092407" w14:textId="0B85E529" w:rsidR="00320F5B" w:rsidRPr="009339AC" w:rsidRDefault="00320F5B" w:rsidP="00D5436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g)</w:t>
            </w:r>
            <w:r w:rsidRPr="009339AC">
              <w:rPr>
                <w:rFonts w:ascii="Verdana" w:hAnsi="Verdana" w:cs="Verdana"/>
                <w:sz w:val="18"/>
                <w:szCs w:val="18"/>
              </w:rPr>
              <w:t xml:space="preserve"> previsione di requisiti uniformi per i registri regionali all'interno del Registro unico nazionale;</w:t>
            </w:r>
          </w:p>
        </w:tc>
      </w:tr>
      <w:tr w:rsidR="009339AC" w:rsidRPr="009339AC" w14:paraId="428A013A"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95A26A9" w14:textId="77777777" w:rsidR="00320F5B" w:rsidRPr="009339AC" w:rsidRDefault="00320F5B" w:rsidP="0088075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h)</w:t>
            </w:r>
            <w:r w:rsidRPr="009339AC">
              <w:rPr>
                <w:rFonts w:ascii="Verdana" w:hAnsi="Verdana" w:cs="Verdana"/>
                <w:sz w:val="18"/>
                <w:szCs w:val="18"/>
              </w:rPr>
              <w:t xml:space="preserve"> previsione di un regime transitorio volto a disciplinare lo </w:t>
            </w:r>
            <w:r w:rsidRPr="009339AC">
              <w:rPr>
                <w:rFonts w:ascii="Verdana" w:hAnsi="Verdana" w:cs="Verdana"/>
                <w:i/>
                <w:iCs/>
                <w:sz w:val="18"/>
                <w:szCs w:val="18"/>
              </w:rPr>
              <w:t>status</w:t>
            </w:r>
            <w:r w:rsidRPr="009339AC">
              <w:rPr>
                <w:rFonts w:ascii="Verdana" w:hAnsi="Verdana" w:cs="Verdana"/>
                <w:sz w:val="18"/>
                <w:szCs w:val="18"/>
              </w:rPr>
              <w:t xml:space="preserve"> giuridico delle società di mutuo soccorso di cui alla legge 15 aprile 1886, n. 3818, già esistenti alla data di entrata in vigore della presente legge, nell'eventualità che intendano rinunciare alla natura di società di mutuo soccorso per continuare ad operare quali associazioni senza fini di lucro, con particolare riguardo alle condizioni per mantenere il possesso del proprio patrimonio, che deve essere comunque volto al raggiungimento di finalità solidaristiche.</w:t>
            </w:r>
          </w:p>
        </w:tc>
      </w:tr>
      <w:tr w:rsidR="009339AC" w:rsidRPr="009339AC" w14:paraId="597313F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66B323D"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6.</w:t>
            </w:r>
          </w:p>
        </w:tc>
      </w:tr>
      <w:tr w:rsidR="009339AC" w:rsidRPr="009339AC" w14:paraId="14155D7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A568411"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(Impresa sociale)</w:t>
            </w:r>
          </w:p>
        </w:tc>
      </w:tr>
      <w:tr w:rsidR="009339AC" w:rsidRPr="009339AC" w14:paraId="61ED870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BB034FC" w14:textId="5275B884"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Con i decreti legislativi di cui all'articolo 1, comma 2, lettera </w:t>
            </w:r>
            <w:r w:rsidRPr="009339AC">
              <w:rPr>
                <w:rFonts w:ascii="Verdana" w:hAnsi="Verdana" w:cs="Verdana"/>
                <w:i/>
                <w:iCs/>
                <w:sz w:val="18"/>
                <w:szCs w:val="18"/>
              </w:rPr>
              <w:t>c)</w:t>
            </w:r>
            <w:r w:rsidRPr="009339AC">
              <w:rPr>
                <w:rFonts w:ascii="Verdana" w:hAnsi="Verdana" w:cs="Verdana"/>
                <w:sz w:val="18"/>
                <w:szCs w:val="18"/>
              </w:rPr>
              <w:t>, si provvede al riordino e alla revisione della disciplina in materia di impresa sociale, tenuto conto di quanto previsto dagli articoli 2, 4 e 9 e nel rispetto dei seguenti princìpi e criteri direttivi:</w:t>
            </w:r>
          </w:p>
        </w:tc>
      </w:tr>
      <w:tr w:rsidR="009339AC" w:rsidRPr="009339AC" w14:paraId="69676DA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8590025" w14:textId="03D754AB"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qualificazione dell'impresa sociale quale</w:t>
            </w:r>
            <w:r w:rsidRPr="009339AC">
              <w:rPr>
                <w:rFonts w:ascii="Verdana" w:hAnsi="Verdana" w:cs="Verdana"/>
                <w:bCs/>
                <w:sz w:val="18"/>
                <w:szCs w:val="18"/>
              </w:rPr>
              <w:t xml:space="preserve"> organizzazione </w:t>
            </w:r>
            <w:r w:rsidRPr="009339AC">
              <w:rPr>
                <w:rFonts w:ascii="Verdana" w:hAnsi="Verdana" w:cs="Verdana"/>
                <w:sz w:val="18"/>
                <w:szCs w:val="18"/>
              </w:rPr>
              <w:t>privata</w:t>
            </w:r>
            <w:r w:rsidRPr="009339AC">
              <w:rPr>
                <w:rFonts w:ascii="Verdana" w:hAnsi="Verdana" w:cs="Verdana"/>
                <w:bCs/>
                <w:sz w:val="18"/>
                <w:szCs w:val="18"/>
              </w:rPr>
              <w:t xml:space="preserve"> che svolge attività d'impresa per le finalità di cui all'articolo 1, comma 1, </w:t>
            </w:r>
            <w:r w:rsidRPr="009339AC">
              <w:rPr>
                <w:rFonts w:ascii="Verdana" w:hAnsi="Verdana" w:cs="Verdana"/>
                <w:sz w:val="18"/>
                <w:szCs w:val="18"/>
              </w:rPr>
              <w:t>destina i propri utili</w:t>
            </w:r>
            <w:r w:rsidRPr="009339AC">
              <w:rPr>
                <w:rFonts w:ascii="Verdana" w:hAnsi="Verdana" w:cs="Verdana"/>
                <w:bCs/>
                <w:sz w:val="18"/>
                <w:szCs w:val="18"/>
              </w:rPr>
              <w:t xml:space="preserve"> prioritariamente </w:t>
            </w:r>
            <w:r w:rsidRPr="009339AC">
              <w:rPr>
                <w:rFonts w:ascii="Verdana" w:hAnsi="Verdana" w:cs="Verdana"/>
                <w:bCs/>
                <w:strike/>
                <w:sz w:val="18"/>
                <w:szCs w:val="18"/>
              </w:rPr>
              <w:t>allo svolgimento delle attività statutarie</w:t>
            </w:r>
            <w:r w:rsidRPr="009339AC">
              <w:rPr>
                <w:rFonts w:ascii="Verdana" w:hAnsi="Verdana" w:cs="Verdana"/>
                <w:bCs/>
                <w:sz w:val="18"/>
                <w:szCs w:val="18"/>
              </w:rPr>
              <w:t xml:space="preserve"> </w:t>
            </w:r>
            <w:r w:rsidR="006044F5" w:rsidRPr="009339AC">
              <w:rPr>
                <w:rFonts w:ascii="Verdana" w:hAnsi="Verdana" w:cs="Verdana"/>
                <w:bCs/>
                <w:sz w:val="18"/>
                <w:szCs w:val="18"/>
              </w:rPr>
              <w:t xml:space="preserve">al conseguimento dell'oggetto sociale </w:t>
            </w:r>
            <w:r w:rsidRPr="009339AC">
              <w:rPr>
                <w:rFonts w:ascii="Verdana" w:hAnsi="Verdana" w:cs="Verdana"/>
                <w:bCs/>
                <w:sz w:val="18"/>
                <w:szCs w:val="18"/>
              </w:rPr>
              <w:t xml:space="preserve">nei limiti di cui alla lettera </w:t>
            </w:r>
            <w:r w:rsidRPr="009339AC">
              <w:rPr>
                <w:rFonts w:ascii="Verdana" w:hAnsi="Verdana" w:cs="Verdana"/>
                <w:bCs/>
                <w:i/>
                <w:iCs/>
                <w:sz w:val="18"/>
                <w:szCs w:val="18"/>
              </w:rPr>
              <w:t>d</w:t>
            </w:r>
            <w:r w:rsidRPr="009339AC">
              <w:rPr>
                <w:rFonts w:ascii="Verdana" w:hAnsi="Verdana" w:cs="Verdana"/>
                <w:bCs/>
                <w:sz w:val="18"/>
                <w:szCs w:val="18"/>
              </w:rPr>
              <w:t xml:space="preserve">), </w:t>
            </w:r>
            <w:r w:rsidRPr="009339AC">
              <w:rPr>
                <w:rFonts w:ascii="Verdana" w:hAnsi="Verdana" w:cs="Verdana"/>
                <w:sz w:val="18"/>
                <w:szCs w:val="18"/>
              </w:rPr>
              <w:t>adotta modalità di gestione</w:t>
            </w:r>
            <w:r w:rsidRPr="009339AC">
              <w:rPr>
                <w:rFonts w:ascii="Verdana" w:hAnsi="Verdana" w:cs="Verdana"/>
                <w:bCs/>
                <w:sz w:val="18"/>
                <w:szCs w:val="18"/>
              </w:rPr>
              <w:t xml:space="preserve"> </w:t>
            </w:r>
            <w:r w:rsidRPr="009339AC">
              <w:rPr>
                <w:rFonts w:ascii="Verdana" w:hAnsi="Verdana" w:cs="Verdana"/>
                <w:sz w:val="18"/>
                <w:szCs w:val="18"/>
              </w:rPr>
              <w:t xml:space="preserve">responsabili </w:t>
            </w:r>
            <w:r w:rsidRPr="009339AC">
              <w:rPr>
                <w:rFonts w:ascii="Verdana" w:hAnsi="Verdana" w:cs="Verdana"/>
                <w:bCs/>
                <w:sz w:val="18"/>
                <w:szCs w:val="18"/>
              </w:rPr>
              <w:t>e</w:t>
            </w:r>
            <w:r w:rsidRPr="009339AC">
              <w:rPr>
                <w:rFonts w:ascii="Verdana" w:hAnsi="Verdana" w:cs="Verdana"/>
                <w:sz w:val="18"/>
                <w:szCs w:val="18"/>
              </w:rPr>
              <w:t xml:space="preserve"> trasparenti</w:t>
            </w:r>
            <w:r w:rsidRPr="009339AC">
              <w:rPr>
                <w:rFonts w:ascii="Verdana" w:hAnsi="Verdana" w:cs="Verdana"/>
                <w:bCs/>
                <w:sz w:val="18"/>
                <w:szCs w:val="18"/>
              </w:rPr>
              <w:t xml:space="preserve">, favorisce </w:t>
            </w:r>
            <w:r w:rsidRPr="009339AC">
              <w:rPr>
                <w:rFonts w:ascii="Verdana" w:hAnsi="Verdana" w:cs="Verdana"/>
                <w:sz w:val="18"/>
                <w:szCs w:val="18"/>
              </w:rPr>
              <w:t>il più</w:t>
            </w:r>
            <w:r w:rsidRPr="009339AC">
              <w:rPr>
                <w:rFonts w:ascii="Verdana" w:hAnsi="Verdana" w:cs="Verdana"/>
                <w:bCs/>
                <w:sz w:val="18"/>
                <w:szCs w:val="18"/>
              </w:rPr>
              <w:t xml:space="preserve"> </w:t>
            </w:r>
            <w:r w:rsidRPr="009339AC">
              <w:rPr>
                <w:rFonts w:ascii="Verdana" w:hAnsi="Verdana" w:cs="Verdana"/>
                <w:sz w:val="18"/>
                <w:szCs w:val="18"/>
              </w:rPr>
              <w:t xml:space="preserve">ampio coinvolgimento dei dipendenti, degli utenti e di tutti i soggetti interessati alle sue attività </w:t>
            </w:r>
            <w:r w:rsidRPr="009339AC">
              <w:rPr>
                <w:rFonts w:ascii="Verdana" w:hAnsi="Verdana" w:cs="Verdana"/>
                <w:bCs/>
                <w:sz w:val="18"/>
                <w:szCs w:val="18"/>
              </w:rPr>
              <w:t>e quindi rientra nel complesso degli enti del Terzo settore</w:t>
            </w:r>
            <w:r w:rsidRPr="009339AC">
              <w:rPr>
                <w:rFonts w:ascii="Verdana" w:hAnsi="Verdana" w:cs="Verdana"/>
                <w:sz w:val="18"/>
                <w:szCs w:val="18"/>
              </w:rPr>
              <w:t>;</w:t>
            </w:r>
          </w:p>
        </w:tc>
      </w:tr>
      <w:tr w:rsidR="009339AC" w:rsidRPr="009339AC" w14:paraId="780D8CB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54F8E29"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b</w:t>
            </w:r>
            <w:r w:rsidRPr="009339AC">
              <w:rPr>
                <w:rFonts w:ascii="Verdana" w:hAnsi="Verdana" w:cs="Verdana"/>
                <w:sz w:val="18"/>
                <w:szCs w:val="18"/>
              </w:rPr>
              <w:t>)</w:t>
            </w:r>
            <w:r w:rsidRPr="009339AC">
              <w:rPr>
                <w:rFonts w:ascii="Verdana" w:hAnsi="Verdana" w:cs="Verdana"/>
                <w:bCs/>
                <w:sz w:val="18"/>
                <w:szCs w:val="18"/>
              </w:rPr>
              <w:t xml:space="preserve"> individuazione dei settori in cui può essere svolta l'attività d'impresa di cui alla lettera </w:t>
            </w:r>
            <w:r w:rsidRPr="009339AC">
              <w:rPr>
                <w:rFonts w:ascii="Verdana" w:hAnsi="Verdana" w:cs="Verdana"/>
                <w:bCs/>
                <w:i/>
                <w:iCs/>
                <w:sz w:val="18"/>
                <w:szCs w:val="18"/>
              </w:rPr>
              <w:t>a)</w:t>
            </w:r>
            <w:r w:rsidRPr="009339AC">
              <w:rPr>
                <w:rFonts w:ascii="Verdana" w:hAnsi="Verdana" w:cs="Verdana"/>
                <w:bCs/>
                <w:sz w:val="18"/>
                <w:szCs w:val="18"/>
              </w:rPr>
              <w:t xml:space="preserve">, nell'ambito delle attività di interesse generale di cui all'articolo 4, comma 1, lettera </w:t>
            </w:r>
            <w:r w:rsidRPr="009339AC">
              <w:rPr>
                <w:rFonts w:ascii="Verdana" w:hAnsi="Verdana" w:cs="Verdana"/>
                <w:bCs/>
                <w:i/>
                <w:iCs/>
                <w:sz w:val="18"/>
                <w:szCs w:val="18"/>
              </w:rPr>
              <w:t>b</w:t>
            </w:r>
            <w:r w:rsidRPr="009339AC">
              <w:rPr>
                <w:rFonts w:ascii="Verdana" w:hAnsi="Verdana" w:cs="Verdana"/>
                <w:bCs/>
                <w:sz w:val="18"/>
                <w:szCs w:val="18"/>
              </w:rPr>
              <w:t>)</w:t>
            </w:r>
            <w:r w:rsidRPr="009339AC">
              <w:rPr>
                <w:rFonts w:ascii="Verdana" w:hAnsi="Verdana" w:cs="Verdana"/>
                <w:sz w:val="18"/>
                <w:szCs w:val="18"/>
              </w:rPr>
              <w:t>;</w:t>
            </w:r>
          </w:p>
        </w:tc>
      </w:tr>
      <w:tr w:rsidR="009339AC" w:rsidRPr="009339AC" w14:paraId="50B55D7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C22DE42" w14:textId="09473793"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c)</w:t>
            </w:r>
            <w:r w:rsidRPr="009339AC">
              <w:rPr>
                <w:rFonts w:ascii="Verdana" w:hAnsi="Verdana" w:cs="Verdana"/>
                <w:sz w:val="18"/>
                <w:szCs w:val="18"/>
              </w:rPr>
              <w:t xml:space="preserve"> acquisizione di diritto della qualifica di impresa sociale da parte delle cooperative sociali e dei loro consorzi;</w:t>
            </w:r>
          </w:p>
        </w:tc>
      </w:tr>
      <w:tr w:rsidR="009339AC" w:rsidRPr="009339AC" w14:paraId="189FD57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F7F1045" w14:textId="7FFE5E9E" w:rsidR="00320F5B" w:rsidRPr="009339AC" w:rsidRDefault="00320F5B" w:rsidP="00D54360">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d)</w:t>
            </w:r>
            <w:r w:rsidRPr="009339AC">
              <w:rPr>
                <w:rFonts w:ascii="Verdana" w:hAnsi="Verdana" w:cs="Verdana"/>
                <w:bCs/>
                <w:sz w:val="18"/>
                <w:szCs w:val="18"/>
              </w:rPr>
              <w:t xml:space="preserve"> </w:t>
            </w:r>
            <w:r w:rsidRPr="009339AC">
              <w:rPr>
                <w:rFonts w:ascii="Verdana" w:hAnsi="Verdana" w:cs="Verdana"/>
                <w:sz w:val="18"/>
                <w:szCs w:val="18"/>
              </w:rPr>
              <w:t>previsione di forme di remunerazione del capitale sociale</w:t>
            </w:r>
            <w:r w:rsidRPr="009339AC">
              <w:rPr>
                <w:rFonts w:ascii="Verdana" w:hAnsi="Verdana" w:cs="Verdana"/>
                <w:bCs/>
                <w:sz w:val="18"/>
                <w:szCs w:val="18"/>
              </w:rPr>
              <w:t xml:space="preserve"> che assicurino la prevalente destinazione degli utili</w:t>
            </w:r>
            <w:r w:rsidR="00FF0D25" w:rsidRPr="009339AC">
              <w:rPr>
                <w:rFonts w:ascii="Verdana" w:hAnsi="Verdana" w:cs="Verdana"/>
                <w:bCs/>
                <w:sz w:val="18"/>
                <w:szCs w:val="18"/>
              </w:rPr>
              <w:t xml:space="preserve"> al conseguimento dell'oggetto sociale</w:t>
            </w:r>
            <w:r w:rsidRPr="009339AC">
              <w:rPr>
                <w:rFonts w:ascii="Verdana" w:hAnsi="Verdana" w:cs="Verdana"/>
                <w:bCs/>
                <w:sz w:val="18"/>
                <w:szCs w:val="18"/>
              </w:rPr>
              <w:t xml:space="preserve">, </w:t>
            </w:r>
            <w:r w:rsidRPr="009339AC">
              <w:rPr>
                <w:rFonts w:ascii="Verdana" w:hAnsi="Verdana" w:cs="Verdana"/>
                <w:sz w:val="18"/>
                <w:szCs w:val="18"/>
              </w:rPr>
              <w:t>da assoggettare a condizioni</w:t>
            </w:r>
            <w:r w:rsidR="00FF0D25" w:rsidRPr="009339AC">
              <w:rPr>
                <w:rFonts w:ascii="Verdana" w:hAnsi="Verdana" w:cs="Verdana"/>
                <w:sz w:val="18"/>
                <w:szCs w:val="18"/>
              </w:rPr>
              <w:t xml:space="preserve"> e comunque nei limiti massimi previsti</w:t>
            </w:r>
            <w:r w:rsidRPr="009339AC">
              <w:rPr>
                <w:rFonts w:ascii="Verdana" w:hAnsi="Verdana" w:cs="Verdana"/>
                <w:sz w:val="18"/>
                <w:szCs w:val="18"/>
              </w:rPr>
              <w:t xml:space="preserve"> per le cooperative a mutualità prevalente,</w:t>
            </w:r>
            <w:r w:rsidRPr="009339AC">
              <w:rPr>
                <w:rFonts w:ascii="Verdana" w:hAnsi="Verdana" w:cs="Verdana"/>
                <w:bCs/>
                <w:sz w:val="18"/>
                <w:szCs w:val="18"/>
              </w:rPr>
              <w:t xml:space="preserve"> e previsione del divieto di ripartire eventuali avanzi di gestione per gli enti per i quali tale possibilità è esclusa per legge, anche qualora assumano la qualificazione di impresa sociale</w:t>
            </w:r>
            <w:r w:rsidRPr="009339AC">
              <w:rPr>
                <w:rFonts w:ascii="Verdana" w:hAnsi="Verdana" w:cs="Verdana"/>
                <w:sz w:val="18"/>
                <w:szCs w:val="18"/>
              </w:rPr>
              <w:t>;</w:t>
            </w:r>
          </w:p>
        </w:tc>
      </w:tr>
      <w:tr w:rsidR="009339AC" w:rsidRPr="009339AC" w14:paraId="7854CA8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9B0A272" w14:textId="5A52DA9A"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e</w:t>
            </w:r>
            <w:r w:rsidRPr="009339AC">
              <w:rPr>
                <w:rFonts w:ascii="Verdana" w:hAnsi="Verdana" w:cs="Verdana"/>
                <w:bCs/>
                <w:sz w:val="18"/>
                <w:szCs w:val="18"/>
              </w:rPr>
              <w:t>) previsione per l'organizzazione che esercita l'impresa sociale dell'obbligo di redigere il bilancio ai sensi degli articoli 2423 e seguenti del codice civile</w:t>
            </w:r>
            <w:r w:rsidR="004F43BC" w:rsidRPr="009339AC">
              <w:rPr>
                <w:rFonts w:ascii="Verdana" w:hAnsi="Verdana" w:cs="Verdana"/>
                <w:bCs/>
                <w:sz w:val="18"/>
                <w:szCs w:val="18"/>
              </w:rPr>
              <w:t>, in quanto compatibili</w:t>
            </w:r>
            <w:r w:rsidRPr="009339AC">
              <w:rPr>
                <w:rFonts w:ascii="Verdana" w:hAnsi="Verdana" w:cs="Verdana"/>
                <w:bCs/>
                <w:sz w:val="18"/>
                <w:szCs w:val="18"/>
              </w:rPr>
              <w:t>;</w:t>
            </w:r>
          </w:p>
        </w:tc>
      </w:tr>
      <w:tr w:rsidR="009339AC" w:rsidRPr="009339AC" w14:paraId="11B7253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8279621" w14:textId="5EBD0746"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i/>
                <w:iCs/>
                <w:sz w:val="18"/>
                <w:szCs w:val="18"/>
              </w:rPr>
              <w:t>f)</w:t>
            </w:r>
            <w:r w:rsidRPr="009339AC">
              <w:rPr>
                <w:rFonts w:ascii="Verdana" w:hAnsi="Verdana" w:cs="Verdana"/>
                <w:sz w:val="18"/>
                <w:szCs w:val="18"/>
              </w:rPr>
              <w:t xml:space="preserve"> previsione di specifici obblighi di trasparenza e di limiti in materia di remunerazione delle cariche sociali e di retribuzione dei titolari degli organismi dirigenti;</w:t>
            </w:r>
          </w:p>
        </w:tc>
      </w:tr>
      <w:tr w:rsidR="009339AC" w:rsidRPr="009339AC" w14:paraId="5D66199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4EAC3CB" w14:textId="5C80D014" w:rsidR="00320F5B" w:rsidRPr="009339AC" w:rsidRDefault="00320F5B" w:rsidP="00D54360">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 xml:space="preserve">g) </w:t>
            </w:r>
            <w:r w:rsidRPr="009339AC">
              <w:rPr>
                <w:rFonts w:ascii="Verdana" w:hAnsi="Verdana" w:cs="Verdana"/>
                <w:sz w:val="18"/>
                <w:szCs w:val="18"/>
              </w:rPr>
              <w:t>ridefinizione delle categorie di lavoratori svantaggiati tenendo conto delle nuove forme di esclusione sociale, anche con riferimento ai princìpi di pari opportunità e non discriminazione di cui alla vigente normativa nazionale e dell'Unione europea</w:t>
            </w:r>
            <w:r w:rsidRPr="009339AC">
              <w:rPr>
                <w:rFonts w:ascii="Verdana" w:hAnsi="Verdana" w:cs="Verdana"/>
                <w:bCs/>
                <w:sz w:val="18"/>
                <w:szCs w:val="18"/>
              </w:rPr>
              <w:t>, prevedendo una graduazione dei benefici finalizzata a favorire le categorie maggiormente svantaggiate</w:t>
            </w:r>
            <w:r w:rsidRPr="009339AC">
              <w:rPr>
                <w:rFonts w:ascii="Verdana" w:hAnsi="Verdana" w:cs="Verdana"/>
                <w:sz w:val="18"/>
                <w:szCs w:val="18"/>
              </w:rPr>
              <w:t>;</w:t>
            </w:r>
          </w:p>
        </w:tc>
      </w:tr>
      <w:tr w:rsidR="009339AC" w:rsidRPr="009339AC" w14:paraId="0336726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5053106" w14:textId="63BDBA18"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h</w:t>
            </w:r>
            <w:r w:rsidRPr="009339AC">
              <w:rPr>
                <w:rFonts w:ascii="Verdana" w:hAnsi="Verdana" w:cs="Verdana"/>
                <w:i/>
                <w:iCs/>
                <w:sz w:val="18"/>
                <w:szCs w:val="18"/>
              </w:rPr>
              <w:t xml:space="preserve">) </w:t>
            </w:r>
            <w:r w:rsidRPr="009339AC">
              <w:rPr>
                <w:rFonts w:ascii="Verdana" w:hAnsi="Verdana" w:cs="Verdana"/>
                <w:sz w:val="18"/>
                <w:szCs w:val="18"/>
              </w:rPr>
              <w:t>possibilità, nel rispetto delle disposizioni del decreto legislativo 8 aprile 2013, n. 39, per le imprese private e per le amministrazioni pubbliche di assumere cariche sociali negli organi di amministrazione delle imprese sociali, salvo il divieto di assumerne la direzione, la presidenza e il controllo</w:t>
            </w:r>
            <w:r w:rsidRPr="009339AC">
              <w:rPr>
                <w:rFonts w:ascii="Verdana" w:hAnsi="Verdana" w:cs="Verdana"/>
                <w:i/>
                <w:iCs/>
                <w:sz w:val="18"/>
                <w:szCs w:val="18"/>
              </w:rPr>
              <w:t>;</w:t>
            </w:r>
          </w:p>
        </w:tc>
      </w:tr>
      <w:tr w:rsidR="009339AC" w:rsidRPr="009339AC" w14:paraId="68B5C3B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5DC1F9F" w14:textId="07B7171D"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i</w:t>
            </w:r>
            <w:r w:rsidRPr="009339AC">
              <w:rPr>
                <w:rFonts w:ascii="Verdana" w:hAnsi="Verdana" w:cs="Verdana"/>
                <w:i/>
                <w:iCs/>
                <w:sz w:val="18"/>
                <w:szCs w:val="18"/>
              </w:rPr>
              <w:t xml:space="preserve">) </w:t>
            </w:r>
            <w:r w:rsidRPr="009339AC">
              <w:rPr>
                <w:rFonts w:ascii="Verdana" w:hAnsi="Verdana" w:cs="Verdana"/>
                <w:sz w:val="18"/>
                <w:szCs w:val="18"/>
              </w:rPr>
              <w:t>coordinamento della disciplina dell'impresa sociale con il regime delle attività d'impresa svolte dalle organizzazioni non lucrative di utilità sociale</w:t>
            </w:r>
            <w:r w:rsidRPr="009339AC">
              <w:rPr>
                <w:rFonts w:ascii="Verdana" w:hAnsi="Verdana" w:cs="Verdana"/>
                <w:i/>
                <w:iCs/>
                <w:sz w:val="18"/>
                <w:szCs w:val="18"/>
              </w:rPr>
              <w:t>;</w:t>
            </w:r>
          </w:p>
        </w:tc>
      </w:tr>
      <w:tr w:rsidR="009339AC" w:rsidRPr="009339AC" w14:paraId="5511952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D746347" w14:textId="3BED9D78"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l</w:t>
            </w:r>
            <w:r w:rsidRPr="009339AC">
              <w:rPr>
                <w:rFonts w:ascii="Verdana" w:hAnsi="Verdana" w:cs="Verdana"/>
                <w:i/>
                <w:iCs/>
                <w:sz w:val="18"/>
                <w:szCs w:val="18"/>
              </w:rPr>
              <w:t xml:space="preserve">) </w:t>
            </w:r>
            <w:r w:rsidRPr="009339AC">
              <w:rPr>
                <w:rFonts w:ascii="Verdana" w:hAnsi="Verdana" w:cs="Verdana"/>
                <w:sz w:val="18"/>
                <w:szCs w:val="18"/>
              </w:rPr>
              <w:t>previsione della nomina, in base a princìpi di terzietà, fin dall'atto costitutivo, di uno o più sindaci allo scopo di monitorare e vigilare sull'osservanza della legge e dello statuto da parte dell'impresa sociale, sul rispetto dei princìpi di corretta amministrazione, anche con riferimento alle disposizioni del decreto legislativo 8 giugno 2001, n. 231, e sull'adeguatezza dell'assetto organizzativo, amministrativo e contabile</w:t>
            </w:r>
            <w:r w:rsidRPr="009339AC">
              <w:rPr>
                <w:rFonts w:ascii="Verdana" w:hAnsi="Verdana" w:cs="Verdana"/>
                <w:i/>
                <w:iCs/>
                <w:sz w:val="18"/>
                <w:szCs w:val="18"/>
              </w:rPr>
              <w:t>.</w:t>
            </w:r>
          </w:p>
        </w:tc>
      </w:tr>
      <w:tr w:rsidR="009339AC" w:rsidRPr="009339AC" w14:paraId="73890AC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5E23E9E"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7.</w:t>
            </w:r>
          </w:p>
        </w:tc>
      </w:tr>
      <w:tr w:rsidR="009339AC" w:rsidRPr="009339AC" w14:paraId="02A5AF0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5A55474"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(Vigilanza, monitoraggio e controllo)</w:t>
            </w:r>
          </w:p>
        </w:tc>
      </w:tr>
      <w:tr w:rsidR="009339AC" w:rsidRPr="009339AC" w14:paraId="77E85CA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1D01CAA"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Le funzioni di vigilanza, monitoraggio e controllo pubblico sugli enti del Terzo settore, ivi comprese le imprese sociali di cui all'articolo 6, e sulle loro attività, finalizzate a garantire l'uniforme e corretta osservanza della disciplina legislativa, statutaria e regolamentare ad essi applicabile, sono esercitate dal Ministero del lavoro e delle politiche sociali, in collaborazione, per quanto di competenza, con i Ministeri interessati </w:t>
            </w:r>
            <w:r w:rsidRPr="009339AC">
              <w:rPr>
                <w:rFonts w:ascii="Verdana" w:hAnsi="Verdana" w:cs="Verdana"/>
                <w:bCs/>
                <w:sz w:val="18"/>
                <w:szCs w:val="18"/>
              </w:rPr>
              <w:t xml:space="preserve">nonché, per quanto concerne gli aspetti inerenti alla disciplina delle organizzazioni di volontariato di protezione civile, con il Dipartimento della protezione civile della Presidenza del Consiglio dei ministri, </w:t>
            </w:r>
            <w:r w:rsidRPr="009339AC">
              <w:rPr>
                <w:rFonts w:ascii="Verdana" w:hAnsi="Verdana" w:cs="Verdana"/>
                <w:sz w:val="18"/>
                <w:szCs w:val="18"/>
              </w:rPr>
              <w:t xml:space="preserve">e con l'Agenzia delle entrate, ferme restando le funzioni di coordinamento e di indirizzo di cui all'articolo 4, comma 1, lettera </w:t>
            </w:r>
            <w:r w:rsidRPr="009339AC">
              <w:rPr>
                <w:rFonts w:ascii="Verdana" w:hAnsi="Verdana" w:cs="Verdana"/>
                <w:bCs/>
                <w:i/>
                <w:iCs/>
                <w:sz w:val="18"/>
                <w:szCs w:val="18"/>
              </w:rPr>
              <w:t>q</w:t>
            </w:r>
            <w:r w:rsidRPr="009339AC">
              <w:rPr>
                <w:rFonts w:ascii="Verdana" w:hAnsi="Verdana" w:cs="Verdana"/>
                <w:i/>
                <w:iCs/>
                <w:sz w:val="18"/>
                <w:szCs w:val="18"/>
              </w:rPr>
              <w:t>)</w:t>
            </w:r>
            <w:r w:rsidRPr="009339AC">
              <w:rPr>
                <w:rFonts w:ascii="Verdana" w:hAnsi="Verdana" w:cs="Verdana"/>
                <w:sz w:val="18"/>
                <w:szCs w:val="18"/>
              </w:rPr>
              <w:t xml:space="preserve">. Nello svolgimento di tali funzioni, il Ministero del lavoro e delle politiche sociali </w:t>
            </w:r>
            <w:r w:rsidRPr="009339AC">
              <w:rPr>
                <w:rFonts w:ascii="Verdana" w:hAnsi="Verdana" w:cs="Verdana"/>
                <w:sz w:val="18"/>
                <w:szCs w:val="18"/>
              </w:rPr>
              <w:lastRenderedPageBreak/>
              <w:t xml:space="preserve">individua modalità di coinvolgimento e raccordo anche con </w:t>
            </w:r>
            <w:r w:rsidRPr="009339AC">
              <w:rPr>
                <w:rFonts w:ascii="Verdana" w:hAnsi="Verdana" w:cs="Verdana"/>
                <w:bCs/>
                <w:sz w:val="18"/>
                <w:szCs w:val="18"/>
              </w:rPr>
              <w:t xml:space="preserve">l'organismo </w:t>
            </w:r>
            <w:r w:rsidRPr="009339AC">
              <w:rPr>
                <w:rFonts w:ascii="Verdana" w:hAnsi="Verdana" w:cs="Verdana"/>
                <w:sz w:val="18"/>
                <w:szCs w:val="18"/>
              </w:rPr>
              <w:t xml:space="preserve">di cui all'articolo 5, comma 1, lettera </w:t>
            </w:r>
            <w:r w:rsidRPr="009339AC">
              <w:rPr>
                <w:rFonts w:ascii="Verdana" w:hAnsi="Verdana" w:cs="Verdana"/>
                <w:i/>
                <w:iCs/>
                <w:sz w:val="18"/>
                <w:szCs w:val="18"/>
              </w:rPr>
              <w:t>f</w:t>
            </w:r>
            <w:r w:rsidRPr="009339AC">
              <w:rPr>
                <w:rFonts w:ascii="Verdana" w:hAnsi="Verdana" w:cs="Verdana"/>
                <w:sz w:val="18"/>
                <w:szCs w:val="18"/>
              </w:rPr>
              <w:t>).</w:t>
            </w:r>
          </w:p>
        </w:tc>
      </w:tr>
      <w:tr w:rsidR="009339AC" w:rsidRPr="009339AC" w14:paraId="2798431A"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58EEFF5" w14:textId="54BB72B2" w:rsidR="00320F5B" w:rsidRPr="009339AC" w:rsidRDefault="00320F5B" w:rsidP="00D54360">
            <w:pPr>
              <w:widowControl w:val="0"/>
              <w:autoSpaceDE w:val="0"/>
              <w:autoSpaceDN w:val="0"/>
              <w:adjustRightInd w:val="0"/>
              <w:rPr>
                <w:rFonts w:ascii="Verdana" w:hAnsi="Verdana" w:cs="Verdana"/>
                <w:sz w:val="18"/>
                <w:szCs w:val="18"/>
              </w:rPr>
            </w:pPr>
            <w:r w:rsidRPr="009339AC">
              <w:rPr>
                <w:rFonts w:ascii="Verdana" w:hAnsi="Verdana" w:cs="Verdana"/>
                <w:sz w:val="18"/>
                <w:szCs w:val="18"/>
              </w:rPr>
              <w:lastRenderedPageBreak/>
              <w:t xml:space="preserve">2. Il Ministero del lavoro e delle politiche sociali, nell'ambito delle attività di cui al comma 1, promuove l'adozione di adeguate ed efficaci forme di autocontrollo degli enti del Terzo settore anche attraverso l'utilizzo di strumenti atti a garantire la più ampia trasparenza e conoscibilità delle attività svolte dagli enti medesimi, sulla base di apposito accreditamento delle reti associative di secondo livello </w:t>
            </w:r>
            <w:r w:rsidRPr="009339AC">
              <w:rPr>
                <w:rFonts w:ascii="Verdana" w:hAnsi="Verdana" w:cs="Verdana"/>
                <w:bCs/>
                <w:sz w:val="18"/>
                <w:szCs w:val="18"/>
              </w:rPr>
              <w:t xml:space="preserve">di cui all'articolo 4, comma 1, lettera </w:t>
            </w:r>
            <w:r w:rsidRPr="009339AC">
              <w:rPr>
                <w:rFonts w:ascii="Verdana" w:hAnsi="Verdana" w:cs="Verdana"/>
                <w:bCs/>
                <w:i/>
                <w:iCs/>
                <w:sz w:val="18"/>
                <w:szCs w:val="18"/>
              </w:rPr>
              <w:t>p</w:t>
            </w:r>
            <w:r w:rsidRPr="009339AC">
              <w:rPr>
                <w:rFonts w:ascii="Verdana" w:hAnsi="Verdana" w:cs="Verdana"/>
                <w:bCs/>
                <w:sz w:val="18"/>
                <w:szCs w:val="18"/>
              </w:rPr>
              <w:t>),</w:t>
            </w:r>
            <w:r w:rsidRPr="009339AC">
              <w:rPr>
                <w:rFonts w:ascii="Verdana" w:hAnsi="Verdana" w:cs="Verdana"/>
                <w:sz w:val="18"/>
                <w:szCs w:val="18"/>
              </w:rPr>
              <w:t xml:space="preserve"> o, con particolare riferimento </w:t>
            </w:r>
            <w:r w:rsidRPr="009339AC">
              <w:rPr>
                <w:rFonts w:ascii="Verdana" w:hAnsi="Verdana" w:cs="Verdana"/>
                <w:bCs/>
                <w:sz w:val="18"/>
                <w:szCs w:val="18"/>
              </w:rPr>
              <w:t>agli enti</w:t>
            </w:r>
            <w:r w:rsidRPr="009339AC">
              <w:rPr>
                <w:rFonts w:ascii="Verdana" w:hAnsi="Verdana" w:cs="Verdana"/>
                <w:sz w:val="18"/>
                <w:szCs w:val="18"/>
              </w:rPr>
              <w:t xml:space="preserve"> di piccole dimensioni, con i centri di servizio per il volontariato di cui all'articolo 5, comma 1, lettera </w:t>
            </w:r>
            <w:r w:rsidRPr="009339AC">
              <w:rPr>
                <w:rFonts w:ascii="Verdana" w:hAnsi="Verdana" w:cs="Verdana"/>
                <w:bCs/>
                <w:i/>
                <w:iCs/>
                <w:sz w:val="18"/>
                <w:szCs w:val="18"/>
              </w:rPr>
              <w:t>d</w:t>
            </w:r>
            <w:r w:rsidRPr="009339AC">
              <w:rPr>
                <w:rFonts w:ascii="Verdana" w:hAnsi="Verdana" w:cs="Verdana"/>
                <w:bCs/>
                <w:sz w:val="18"/>
                <w:szCs w:val="18"/>
              </w:rPr>
              <w:t>)</w:t>
            </w:r>
            <w:r w:rsidRPr="009339AC">
              <w:rPr>
                <w:rFonts w:ascii="Verdana" w:hAnsi="Verdana" w:cs="Verdana"/>
                <w:sz w:val="18"/>
                <w:szCs w:val="18"/>
              </w:rPr>
              <w:t>.</w:t>
            </w:r>
          </w:p>
        </w:tc>
      </w:tr>
      <w:tr w:rsidR="009339AC" w:rsidRPr="009339AC" w14:paraId="73EB063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626A73F"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3. Il Ministero del lavoro e delle politiche sociali, </w:t>
            </w:r>
            <w:r w:rsidRPr="009339AC">
              <w:rPr>
                <w:rFonts w:ascii="Verdana" w:hAnsi="Verdana" w:cs="Verdana"/>
                <w:bCs/>
                <w:sz w:val="18"/>
                <w:szCs w:val="18"/>
              </w:rPr>
              <w:t xml:space="preserve">sentito l'organismo di cui all'articolo 5, comma 1, lettera </w:t>
            </w:r>
            <w:r w:rsidRPr="009339AC">
              <w:rPr>
                <w:rFonts w:ascii="Verdana" w:hAnsi="Verdana" w:cs="Verdana"/>
                <w:bCs/>
                <w:i/>
                <w:iCs/>
                <w:sz w:val="18"/>
                <w:szCs w:val="18"/>
              </w:rPr>
              <w:t>f</w:t>
            </w:r>
            <w:r w:rsidRPr="009339AC">
              <w:rPr>
                <w:rFonts w:ascii="Verdana" w:hAnsi="Verdana" w:cs="Verdana"/>
                <w:bCs/>
                <w:sz w:val="18"/>
                <w:szCs w:val="18"/>
              </w:rPr>
              <w:t>)</w:t>
            </w:r>
            <w:r w:rsidRPr="009339AC">
              <w:rPr>
                <w:rFonts w:ascii="Verdana" w:hAnsi="Verdana" w:cs="Verdana"/>
                <w:sz w:val="18"/>
                <w:szCs w:val="18"/>
              </w:rPr>
              <w:t xml:space="preserve">, predispone linee guida in materia di bilancio sociale e di sistemi di valutazione dell'impatto sociale delle attività svolte dagli enti del Terzo settore, anche in attuazione di quanto previsto dall'articolo 4, comma 1, lettera </w:t>
            </w:r>
            <w:r w:rsidRPr="009339AC">
              <w:rPr>
                <w:rFonts w:ascii="Verdana" w:hAnsi="Verdana" w:cs="Verdana"/>
                <w:bCs/>
                <w:i/>
                <w:iCs/>
                <w:sz w:val="18"/>
                <w:szCs w:val="18"/>
              </w:rPr>
              <w:t>o)</w:t>
            </w:r>
            <w:r w:rsidRPr="009339AC">
              <w:rPr>
                <w:rFonts w:ascii="Verdana" w:hAnsi="Verdana" w:cs="Verdana"/>
                <w:sz w:val="18"/>
                <w:szCs w:val="18"/>
              </w:rPr>
              <w:t>. Per valutazione dell'impatto sociale si intende la valutazione qualitativa e quantitativa, sul breve, medio e lungo periodo, degli effetti delle attività svolte sulla comunità di riferimento rispetto all'obiettivo individuato.</w:t>
            </w:r>
          </w:p>
        </w:tc>
      </w:tr>
      <w:tr w:rsidR="009339AC" w:rsidRPr="009339AC" w14:paraId="3FA6049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D02CE03" w14:textId="77777777" w:rsidR="00320F5B" w:rsidRPr="009339AC" w:rsidRDefault="00320F5B">
            <w:pPr>
              <w:widowControl w:val="0"/>
              <w:autoSpaceDE w:val="0"/>
              <w:autoSpaceDN w:val="0"/>
              <w:adjustRightInd w:val="0"/>
              <w:ind w:left="40" w:hanging="40"/>
              <w:rPr>
                <w:rFonts w:ascii="Verdana" w:hAnsi="Verdana" w:cs="Verdana"/>
                <w:sz w:val="18"/>
                <w:szCs w:val="18"/>
              </w:rPr>
            </w:pPr>
            <w:r w:rsidRPr="009339AC">
              <w:rPr>
                <w:rFonts w:ascii="Verdana" w:hAnsi="Verdana" w:cs="Verdana"/>
                <w:bCs/>
                <w:sz w:val="18"/>
                <w:szCs w:val="18"/>
              </w:rPr>
              <w:t>4. Con decreto del Ministro del lavoro e delle politiche sociali, da adottare entro sessanta giorni dalla data di entrata in vigore dell'ultimo dei decreti legislativi emanati in attuazione della presente legge, sono definiti i termini e le modalità per il concreto esercizio della vigilanza, del monitoraggio e del controllo di cui al presente articolo.</w:t>
            </w:r>
          </w:p>
        </w:tc>
      </w:tr>
      <w:tr w:rsidR="009339AC" w:rsidRPr="009339AC" w14:paraId="1A24F82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73C2A06" w14:textId="6E5EFDFF" w:rsidR="00320F5B" w:rsidRPr="009339AC" w:rsidRDefault="00320F5B">
            <w:pPr>
              <w:widowControl w:val="0"/>
              <w:autoSpaceDE w:val="0"/>
              <w:autoSpaceDN w:val="0"/>
              <w:adjustRightInd w:val="0"/>
              <w:ind w:left="40" w:hanging="40"/>
              <w:rPr>
                <w:rFonts w:ascii="Verdana" w:hAnsi="Verdana" w:cs="Verdana"/>
                <w:sz w:val="18"/>
                <w:szCs w:val="18"/>
              </w:rPr>
            </w:pPr>
            <w:r w:rsidRPr="009339AC">
              <w:rPr>
                <w:rFonts w:ascii="Verdana" w:hAnsi="Verdana" w:cs="Verdana"/>
                <w:bCs/>
                <w:sz w:val="18"/>
                <w:szCs w:val="18"/>
              </w:rPr>
              <w:t>5</w:t>
            </w:r>
            <w:r w:rsidRPr="009339AC">
              <w:rPr>
                <w:rFonts w:ascii="Verdana" w:hAnsi="Verdana" w:cs="Verdana"/>
                <w:i/>
                <w:iCs/>
                <w:sz w:val="18"/>
                <w:szCs w:val="18"/>
              </w:rPr>
              <w:t xml:space="preserve">. </w:t>
            </w:r>
            <w:r w:rsidRPr="009339AC">
              <w:rPr>
                <w:rFonts w:ascii="Verdana" w:hAnsi="Verdana" w:cs="Verdana"/>
                <w:sz w:val="18"/>
                <w:szCs w:val="18"/>
              </w:rPr>
              <w:t>All'attuazione delle disposizioni di cui al presente articolo le amministrazioni competenti provvedono nell'ambito delle risorse umane, strumentali e finanziarie disponibili a legislazione vigente e, comunque, senza nuovi o maggiori oneri a carico della finanza pubblica.</w:t>
            </w:r>
          </w:p>
        </w:tc>
      </w:tr>
      <w:tr w:rsidR="009339AC" w:rsidRPr="009339AC" w14:paraId="753FD2E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DCD3A3B"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8.</w:t>
            </w:r>
          </w:p>
        </w:tc>
      </w:tr>
      <w:tr w:rsidR="009339AC" w:rsidRPr="009339AC" w14:paraId="5CFD163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EC60010"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(Servizio civile universale)</w:t>
            </w:r>
          </w:p>
        </w:tc>
      </w:tr>
      <w:tr w:rsidR="009339AC" w:rsidRPr="009339AC" w14:paraId="2BA5B1B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B281475" w14:textId="5BF38226"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w:t>
            </w:r>
            <w:r w:rsidRPr="009339AC">
              <w:rPr>
                <w:rFonts w:ascii="Verdana" w:hAnsi="Verdana" w:cs="Verdana"/>
                <w:i/>
                <w:iCs/>
                <w:sz w:val="18"/>
                <w:szCs w:val="18"/>
              </w:rPr>
              <w:t xml:space="preserve">. </w:t>
            </w:r>
            <w:r w:rsidRPr="009339AC">
              <w:rPr>
                <w:rFonts w:ascii="Verdana" w:hAnsi="Verdana" w:cs="Verdana"/>
                <w:sz w:val="18"/>
                <w:szCs w:val="18"/>
              </w:rPr>
              <w:t xml:space="preserve">Con il decreto legislativo di cui all'articolo 1, comma 2, lettera </w:t>
            </w:r>
            <w:r w:rsidRPr="009339AC">
              <w:rPr>
                <w:rFonts w:ascii="Verdana" w:hAnsi="Verdana" w:cs="Verdana"/>
                <w:i/>
                <w:iCs/>
                <w:sz w:val="18"/>
                <w:szCs w:val="18"/>
              </w:rPr>
              <w:t>d)</w:t>
            </w:r>
            <w:r w:rsidRPr="009339AC">
              <w:rPr>
                <w:rFonts w:ascii="Verdana" w:hAnsi="Verdana" w:cs="Verdana"/>
                <w:sz w:val="18"/>
                <w:szCs w:val="18"/>
              </w:rPr>
              <w:t>, si provvede alla revisione della disciplina in materia di servizio civile nazionale, tenuto conto di quanto previsto dall'articolo 1 della legge 6 marzo 2001, n. 64, e nel rispetto dei seguenti princìpi e criteri direttivi:</w:t>
            </w:r>
          </w:p>
        </w:tc>
      </w:tr>
      <w:tr w:rsidR="009339AC" w:rsidRPr="009339AC" w14:paraId="4A35DA2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429FF59" w14:textId="2603D02D"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a</w:t>
            </w:r>
            <w:r w:rsidRPr="009339AC">
              <w:rPr>
                <w:rFonts w:ascii="Verdana" w:hAnsi="Verdana" w:cs="Verdana"/>
                <w:sz w:val="18"/>
                <w:szCs w:val="18"/>
              </w:rPr>
              <w:t>) istituzione del servizio civile universale finalizzato, ai sensi degli articoli 52, primo comma, e 11 della Costituzione,</w:t>
            </w:r>
            <w:r w:rsidRPr="009339AC">
              <w:rPr>
                <w:rFonts w:ascii="Verdana" w:hAnsi="Verdana" w:cs="Verdana"/>
                <w:bCs/>
                <w:sz w:val="18"/>
                <w:szCs w:val="18"/>
              </w:rPr>
              <w:t xml:space="preserve"> </w:t>
            </w:r>
            <w:r w:rsidRPr="009339AC">
              <w:rPr>
                <w:rFonts w:ascii="Verdana" w:hAnsi="Verdana" w:cs="Verdana"/>
                <w:sz w:val="18"/>
                <w:szCs w:val="18"/>
              </w:rPr>
              <w:t>alla difesa</w:t>
            </w:r>
            <w:r w:rsidRPr="009339AC">
              <w:rPr>
                <w:rFonts w:ascii="Verdana" w:hAnsi="Verdana" w:cs="Verdana"/>
                <w:bCs/>
                <w:sz w:val="18"/>
                <w:szCs w:val="18"/>
              </w:rPr>
              <w:t xml:space="preserve"> non armata </w:t>
            </w:r>
            <w:r w:rsidRPr="009339AC">
              <w:rPr>
                <w:rFonts w:ascii="Verdana" w:hAnsi="Verdana" w:cs="Verdana"/>
                <w:sz w:val="18"/>
                <w:szCs w:val="18"/>
              </w:rPr>
              <w:t>della patria</w:t>
            </w:r>
            <w:r w:rsidRPr="009339AC">
              <w:rPr>
                <w:rFonts w:ascii="Verdana" w:hAnsi="Verdana" w:cs="Verdana"/>
                <w:bCs/>
                <w:sz w:val="18"/>
                <w:szCs w:val="18"/>
              </w:rPr>
              <w:t xml:space="preserve"> e alla promozione dei valori fondativi della Repubblica</w:t>
            </w:r>
            <w:r w:rsidR="00960997" w:rsidRPr="009339AC">
              <w:rPr>
                <w:rFonts w:ascii="Verdana" w:hAnsi="Verdana" w:cs="Verdana"/>
                <w:bCs/>
                <w:sz w:val="18"/>
                <w:szCs w:val="18"/>
              </w:rPr>
              <w:t>, anche con riferimento agli articoli 2 e 4, secondo comma, della Costituzione</w:t>
            </w:r>
            <w:r w:rsidRPr="009339AC">
              <w:rPr>
                <w:rFonts w:ascii="Verdana" w:hAnsi="Verdana" w:cs="Verdana"/>
                <w:sz w:val="18"/>
                <w:szCs w:val="18"/>
              </w:rPr>
              <w:t>;</w:t>
            </w:r>
          </w:p>
        </w:tc>
      </w:tr>
      <w:tr w:rsidR="009339AC" w:rsidRPr="009339AC" w14:paraId="2631DE5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0674E40"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b) </w:t>
            </w:r>
            <w:r w:rsidRPr="009339AC">
              <w:rPr>
                <w:rFonts w:ascii="Verdana" w:hAnsi="Verdana" w:cs="Verdana"/>
                <w:sz w:val="18"/>
                <w:szCs w:val="18"/>
              </w:rPr>
              <w:t xml:space="preserve">previsione di un meccanismo di programmazione, di norma triennale, dei contingenti di giovani </w:t>
            </w:r>
            <w:r w:rsidRPr="009339AC">
              <w:rPr>
                <w:rFonts w:ascii="Verdana" w:hAnsi="Verdana" w:cs="Verdana"/>
                <w:bCs/>
                <w:sz w:val="18"/>
                <w:szCs w:val="18"/>
              </w:rPr>
              <w:t xml:space="preserve">italiani e stranieri regolarmente soggiornanti </w:t>
            </w:r>
            <w:r w:rsidRPr="009339AC">
              <w:rPr>
                <w:rFonts w:ascii="Verdana" w:hAnsi="Verdana" w:cs="Verdana"/>
                <w:sz w:val="18"/>
                <w:szCs w:val="18"/>
              </w:rPr>
              <w:t>di età compresa tra 18 e 28 anni che possono essere ammessi al servizio civile universale tramite bando pubblico e di procedure di selezione e avvio dei giovani improntate a princìpi di semplificazione, trasparenza e non discriminazione;</w:t>
            </w:r>
          </w:p>
        </w:tc>
      </w:tr>
      <w:tr w:rsidR="009339AC" w:rsidRPr="009339AC" w14:paraId="230E35E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953130A" w14:textId="677419C4"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c) </w:t>
            </w:r>
            <w:r w:rsidRPr="009339AC">
              <w:rPr>
                <w:rFonts w:ascii="Verdana" w:hAnsi="Verdana" w:cs="Verdana"/>
                <w:sz w:val="18"/>
                <w:szCs w:val="18"/>
              </w:rPr>
              <w:t xml:space="preserve">definizione dello </w:t>
            </w:r>
            <w:r w:rsidRPr="009339AC">
              <w:rPr>
                <w:rFonts w:ascii="Verdana" w:hAnsi="Verdana" w:cs="Verdana"/>
                <w:i/>
                <w:iCs/>
                <w:sz w:val="18"/>
                <w:szCs w:val="18"/>
              </w:rPr>
              <w:t>status</w:t>
            </w:r>
            <w:r w:rsidRPr="009339AC">
              <w:rPr>
                <w:rFonts w:ascii="Verdana" w:hAnsi="Verdana" w:cs="Verdana"/>
                <w:sz w:val="18"/>
                <w:szCs w:val="18"/>
              </w:rPr>
              <w:t xml:space="preserve"> giuridico dei giovani ammessi al servizio civile universale, prevedendo l'instaurazione, fra i medesimi giovani e lo Stato, di uno specifico rapporto di servizio civile non assimilabile al rapporto di lavoro, con previsione dell'esclusione di tale prestazione da ogni imposizione tributaria</w:t>
            </w:r>
            <w:r w:rsidRPr="009339AC">
              <w:rPr>
                <w:rFonts w:ascii="Verdana" w:hAnsi="Verdana" w:cs="Verdana"/>
                <w:i/>
                <w:iCs/>
                <w:sz w:val="18"/>
                <w:szCs w:val="18"/>
              </w:rPr>
              <w:t>;</w:t>
            </w:r>
          </w:p>
        </w:tc>
      </w:tr>
      <w:tr w:rsidR="009339AC" w:rsidRPr="009339AC" w14:paraId="2685D96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C1D2E4C"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d)</w:t>
            </w:r>
            <w:r w:rsidRPr="009339AC">
              <w:rPr>
                <w:rFonts w:ascii="Verdana" w:hAnsi="Verdana" w:cs="Verdana"/>
                <w:bCs/>
                <w:sz w:val="18"/>
                <w:szCs w:val="18"/>
              </w:rPr>
              <w:t xml:space="preserve"> attribuzione allo Stato della funzione di </w:t>
            </w:r>
            <w:r w:rsidRPr="009339AC">
              <w:rPr>
                <w:rFonts w:ascii="Verdana" w:hAnsi="Verdana" w:cs="Verdana"/>
                <w:sz w:val="18"/>
                <w:szCs w:val="18"/>
              </w:rPr>
              <w:t>programmazione</w:t>
            </w:r>
            <w:r w:rsidRPr="009339AC">
              <w:rPr>
                <w:rFonts w:ascii="Verdana" w:hAnsi="Verdana" w:cs="Verdana"/>
                <w:bCs/>
                <w:sz w:val="18"/>
                <w:szCs w:val="18"/>
              </w:rPr>
              <w:t xml:space="preserve">, </w:t>
            </w:r>
            <w:r w:rsidRPr="009339AC">
              <w:rPr>
                <w:rFonts w:ascii="Verdana" w:hAnsi="Verdana" w:cs="Verdana"/>
                <w:sz w:val="18"/>
                <w:szCs w:val="18"/>
              </w:rPr>
              <w:t>organizzazione</w:t>
            </w:r>
            <w:r w:rsidRPr="009339AC">
              <w:rPr>
                <w:rFonts w:ascii="Verdana" w:hAnsi="Verdana" w:cs="Verdana"/>
                <w:bCs/>
                <w:sz w:val="18"/>
                <w:szCs w:val="18"/>
              </w:rPr>
              <w:t xml:space="preserve">, accreditamento e controllo </w:t>
            </w:r>
            <w:r w:rsidRPr="009339AC">
              <w:rPr>
                <w:rFonts w:ascii="Verdana" w:hAnsi="Verdana" w:cs="Verdana"/>
                <w:sz w:val="18"/>
                <w:szCs w:val="18"/>
              </w:rPr>
              <w:t xml:space="preserve">del servizio civile universale; </w:t>
            </w:r>
            <w:r w:rsidRPr="009339AC">
              <w:rPr>
                <w:rFonts w:ascii="Verdana" w:hAnsi="Verdana" w:cs="Verdana"/>
                <w:bCs/>
                <w:sz w:val="18"/>
                <w:szCs w:val="18"/>
              </w:rPr>
              <w:t>realizzazione, con il coinvolgimento delle regioni, dei programmi da parte di enti locali, altri enti pubblici territoriali ed enti del Terzo settore; possibilità per le regioni, gli enti locali, gli altri enti pubblici territoriali e gli enti del Terzo settore di attivare autonomamente progetti di servizio civile con risorse proprie, da realizzare presso soggetti accreditati</w:t>
            </w:r>
            <w:r w:rsidRPr="009339AC">
              <w:rPr>
                <w:rFonts w:ascii="Verdana" w:hAnsi="Verdana" w:cs="Verdana"/>
                <w:sz w:val="18"/>
                <w:szCs w:val="18"/>
              </w:rPr>
              <w:t>;</w:t>
            </w:r>
          </w:p>
        </w:tc>
      </w:tr>
      <w:tr w:rsidR="009339AC" w:rsidRPr="009339AC" w14:paraId="4D08CE5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3D1A737" w14:textId="436D88CC"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e) </w:t>
            </w:r>
            <w:r w:rsidRPr="009339AC">
              <w:rPr>
                <w:rFonts w:ascii="Verdana" w:hAnsi="Verdana" w:cs="Verdana"/>
                <w:sz w:val="18"/>
                <w:szCs w:val="18"/>
              </w:rPr>
              <w:t>previsione di criteri e modalità di accreditamento degli enti di servizio civile universale, tenendo conto di quanto previsto dall'articolo 3 della legge 6 marzo 2001, n. 64, nell'ottica della semplificazione e della trasparenza;</w:t>
            </w:r>
          </w:p>
        </w:tc>
      </w:tr>
      <w:tr w:rsidR="009339AC" w:rsidRPr="009339AC" w14:paraId="04D1C2D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49720CB"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f)</w:t>
            </w:r>
            <w:r w:rsidRPr="009339AC">
              <w:rPr>
                <w:rFonts w:ascii="Verdana" w:hAnsi="Verdana" w:cs="Verdana"/>
                <w:sz w:val="18"/>
                <w:szCs w:val="18"/>
              </w:rPr>
              <w:t xml:space="preserve"> previsione di criteri e modalità di semplificazione e di trasparenza delle procedure di gestione e di valutazione dell'attività svolta dagli enti di servizio civile universale</w:t>
            </w:r>
            <w:r w:rsidRPr="009339AC">
              <w:rPr>
                <w:rFonts w:ascii="Verdana" w:hAnsi="Verdana" w:cs="Verdana"/>
                <w:bCs/>
                <w:sz w:val="18"/>
                <w:szCs w:val="18"/>
              </w:rPr>
              <w:t>,</w:t>
            </w:r>
            <w:r w:rsidRPr="009339AC">
              <w:rPr>
                <w:rFonts w:ascii="Verdana" w:hAnsi="Verdana" w:cs="Verdana"/>
                <w:sz w:val="18"/>
                <w:szCs w:val="18"/>
              </w:rPr>
              <w:t xml:space="preserve"> </w:t>
            </w:r>
            <w:r w:rsidRPr="009339AC">
              <w:rPr>
                <w:rFonts w:ascii="Verdana" w:hAnsi="Verdana" w:cs="Verdana"/>
                <w:bCs/>
                <w:sz w:val="18"/>
                <w:szCs w:val="18"/>
              </w:rPr>
              <w:t>anche con riferimento ai contributi finanziari erogati dalle competenti strutture della Presidenza del Consiglio dei ministri in relazione all'attuazione dei progetti di servizio civile universale, a carico del Fondo nazionale per il servizio civile</w:t>
            </w:r>
            <w:r w:rsidRPr="009339AC">
              <w:rPr>
                <w:rFonts w:ascii="Verdana" w:hAnsi="Verdana" w:cs="Verdana"/>
                <w:sz w:val="18"/>
                <w:szCs w:val="18"/>
              </w:rPr>
              <w:t>;</w:t>
            </w:r>
          </w:p>
        </w:tc>
      </w:tr>
      <w:tr w:rsidR="009339AC" w:rsidRPr="009339AC" w14:paraId="31F48986"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E6BA061" w14:textId="4B991F78"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g)</w:t>
            </w:r>
            <w:r w:rsidRPr="009339AC">
              <w:rPr>
                <w:rFonts w:ascii="Verdana" w:hAnsi="Verdana" w:cs="Verdana"/>
                <w:sz w:val="18"/>
                <w:szCs w:val="18"/>
              </w:rPr>
              <w:t xml:space="preserve"> previsione di un limite di durata del servizio civile universale, non inferiore a otto mesi complessivi e, comunque, non superiore a un anno, che contemperi le finalità del servizio con le esigenze di vita e di lavoro dei giovani coinvolti, e della possibilità che il servizio sia prestato, in parte, in uno degli Stati membri dell'Unione europea nonché, per iniziative riconducibili alla promozione della pace e della nonviolenza e alla cooperazione allo sviluppo, anche nei Paesi al di fuori dell'Unione europea;</w:t>
            </w:r>
          </w:p>
        </w:tc>
      </w:tr>
      <w:tr w:rsidR="009339AC" w:rsidRPr="009339AC" w14:paraId="59C0C65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F2BAE0B" w14:textId="6F2D9A4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h)</w:t>
            </w:r>
            <w:r w:rsidRPr="009339AC">
              <w:rPr>
                <w:rFonts w:ascii="Verdana" w:hAnsi="Verdana" w:cs="Verdana"/>
                <w:sz w:val="18"/>
                <w:szCs w:val="18"/>
              </w:rPr>
              <w:t xml:space="preserve"> riconoscimento e valorizzazione delle competenze acquisite durante l'espletamento del servizio civile universale in funzione del loro utilizzo nei percorsi di istruzione e in ambito lavorativo.</w:t>
            </w:r>
          </w:p>
        </w:tc>
      </w:tr>
      <w:tr w:rsidR="009339AC" w:rsidRPr="009339AC" w14:paraId="61F6E56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18F4FD8"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bCs/>
                <w:i/>
                <w:iCs/>
                <w:sz w:val="18"/>
                <w:szCs w:val="18"/>
              </w:rPr>
              <w:t>i)</w:t>
            </w:r>
            <w:r w:rsidRPr="009339AC">
              <w:rPr>
                <w:rFonts w:ascii="Verdana" w:hAnsi="Verdana" w:cs="Verdana"/>
                <w:bCs/>
                <w:sz w:val="18"/>
                <w:szCs w:val="18"/>
              </w:rPr>
              <w:t xml:space="preserve"> riordino e revisione della Consulta nazionale per il Servizio civile, quale organismo di consultazione, riferimento e confronto per l'amministrazione, sulla base del principio di rappresentatività di tutti gli enti accreditati, anche con riferimento alla territorialità e alla rilevanza per ciascun settore di intervento</w:t>
            </w:r>
            <w:r w:rsidRPr="009339AC">
              <w:rPr>
                <w:rFonts w:ascii="Verdana" w:hAnsi="Verdana" w:cs="Verdana"/>
                <w:sz w:val="18"/>
                <w:szCs w:val="18"/>
              </w:rPr>
              <w:t>.</w:t>
            </w:r>
          </w:p>
        </w:tc>
      </w:tr>
      <w:tr w:rsidR="009339AC" w:rsidRPr="009339AC" w14:paraId="4965CC2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FA2F38B" w14:textId="77777777" w:rsidR="00320F5B" w:rsidRPr="009339AC" w:rsidRDefault="00320F5B">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Art. 9.</w:t>
            </w:r>
          </w:p>
        </w:tc>
      </w:tr>
      <w:tr w:rsidR="009339AC" w:rsidRPr="009339AC" w14:paraId="14C3E6C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AE52B89"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(Misure fiscali e di sostegno economico)</w:t>
            </w:r>
          </w:p>
        </w:tc>
      </w:tr>
      <w:tr w:rsidR="009339AC" w:rsidRPr="009339AC" w14:paraId="3D3708B1"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BAB7F14" w14:textId="7E5F8DAD"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 I decreti legislativi di cui all'articolo 1 disciplinano le misure agevolative e di sostegno economico in favore degli enti del Terzo settore e procedono anche al riordino e all'armonizzazione della relativa disciplina tributaria e delle diverse forme di fiscalità di vantaggio, nel rispetto della normativa dell'Unione europea e tenuto conto di quanto disposto ai sensi della legge 11 marzo 2014, n. 23, sulla base dei seguenti princìpi e criteri direttivi:</w:t>
            </w:r>
          </w:p>
        </w:tc>
      </w:tr>
      <w:tr w:rsidR="009339AC" w:rsidRPr="009339AC" w14:paraId="358AE23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B7AEAB3"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a) </w:t>
            </w:r>
            <w:r w:rsidRPr="009339AC">
              <w:rPr>
                <w:rFonts w:ascii="Verdana" w:hAnsi="Verdana" w:cs="Verdana"/>
                <w:bCs/>
                <w:sz w:val="18"/>
                <w:szCs w:val="18"/>
              </w:rPr>
              <w:t>revisione complessiva della</w:t>
            </w:r>
            <w:r w:rsidRPr="009339AC">
              <w:rPr>
                <w:rFonts w:ascii="Verdana" w:hAnsi="Verdana" w:cs="Verdana"/>
                <w:sz w:val="18"/>
                <w:szCs w:val="18"/>
              </w:rPr>
              <w:t xml:space="preserve"> definizione di ente non commerciale ai fini fiscali connessa alle finalità di interesse generale perseguite dall'ente e introduzione di un regime tributario di vantaggio che tenga conto delle finalità </w:t>
            </w:r>
            <w:r w:rsidRPr="009339AC">
              <w:rPr>
                <w:rFonts w:ascii="Verdana" w:hAnsi="Verdana" w:cs="Verdana"/>
                <w:bCs/>
                <w:sz w:val="18"/>
                <w:szCs w:val="18"/>
              </w:rPr>
              <w:t>civiche,</w:t>
            </w:r>
            <w:r w:rsidRPr="009339AC">
              <w:rPr>
                <w:rFonts w:ascii="Verdana" w:hAnsi="Verdana" w:cs="Verdana"/>
                <w:sz w:val="18"/>
                <w:szCs w:val="18"/>
              </w:rPr>
              <w:t xml:space="preserve"> solidaristiche e di utilità sociale dell'ente, del divieto di ripartizione, anche in forma </w:t>
            </w:r>
            <w:r w:rsidRPr="009339AC">
              <w:rPr>
                <w:rFonts w:ascii="Verdana" w:hAnsi="Verdana" w:cs="Verdana"/>
                <w:sz w:val="18"/>
                <w:szCs w:val="18"/>
              </w:rPr>
              <w:lastRenderedPageBreak/>
              <w:t>indiretta, degli utili o degli avanzi di gestione e dell'impatto sociale delle attività svolte dall'ente;</w:t>
            </w:r>
          </w:p>
        </w:tc>
      </w:tr>
      <w:tr w:rsidR="009339AC" w:rsidRPr="009339AC" w14:paraId="43641728"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6526E74" w14:textId="015FBA5D"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lastRenderedPageBreak/>
              <w:t>b)</w:t>
            </w:r>
            <w:r w:rsidRPr="009339AC">
              <w:rPr>
                <w:rFonts w:ascii="Verdana" w:hAnsi="Verdana" w:cs="Verdana"/>
                <w:sz w:val="18"/>
                <w:szCs w:val="18"/>
              </w:rPr>
              <w:t xml:space="preserve"> razionalizzazione e semplificazione del regime di deducibilità dal reddito complessivo e di detraibilità dall'imposta lorda sul reddito delle persone fisiche e giuridiche delle erogazioni liberali, in denaro e in natura, disposte in favore degli enti di cui all'articolo 1, al fine di promuovere, anche attraverso iniziative di raccolta di fondi, i comportamenti donativi delle persone e degli enti;</w:t>
            </w:r>
          </w:p>
        </w:tc>
      </w:tr>
      <w:tr w:rsidR="009339AC" w:rsidRPr="009339AC" w14:paraId="475724F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3330517" w14:textId="445FB118"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c)</w:t>
            </w:r>
            <w:r w:rsidRPr="009339AC">
              <w:rPr>
                <w:rFonts w:ascii="Verdana" w:hAnsi="Verdana" w:cs="Verdana"/>
                <w:sz w:val="18"/>
                <w:szCs w:val="18"/>
              </w:rPr>
              <w:t xml:space="preserve"> completamento della riforma strutturale dell'istituto della destinazione del cinque per mille dell'imposta sul reddito delle persone fisiche in base alle scelte espresse dai contribuenti in favore degli enti di cui all'articolo 1, razionalizzazione e revisione dei criteri di accreditamento dei soggetti beneficiari e dei requisiti per l'accesso al beneficio nonché semplificazione e accelerazione delle procedure per il calcolo e l'erogazione dei contributi spettanti agli enti;</w:t>
            </w:r>
          </w:p>
        </w:tc>
      </w:tr>
      <w:tr w:rsidR="009339AC" w:rsidRPr="009339AC" w14:paraId="08E672B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8B167C3"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d) </w:t>
            </w:r>
            <w:r w:rsidRPr="009339AC">
              <w:rPr>
                <w:rFonts w:ascii="Verdana" w:hAnsi="Verdana" w:cs="Verdana"/>
                <w:sz w:val="18"/>
                <w:szCs w:val="18"/>
              </w:rPr>
              <w:t xml:space="preserve">introduzione, per i soggetti beneficiari di cui alla lettera </w:t>
            </w:r>
            <w:r w:rsidRPr="009339AC">
              <w:rPr>
                <w:rFonts w:ascii="Verdana" w:hAnsi="Verdana" w:cs="Verdana"/>
                <w:i/>
                <w:iCs/>
                <w:sz w:val="18"/>
                <w:szCs w:val="18"/>
              </w:rPr>
              <w:t>c)</w:t>
            </w:r>
            <w:r w:rsidRPr="009339AC">
              <w:rPr>
                <w:rFonts w:ascii="Verdana" w:hAnsi="Verdana" w:cs="Verdana"/>
                <w:sz w:val="18"/>
                <w:szCs w:val="18"/>
              </w:rPr>
              <w:t xml:space="preserve">, di obblighi di pubblicità delle risorse ad essi destinate, individuando un sistema improntato alla massima trasparenza, con la previsione delle conseguenze sanzionatorie per il mancato rispetto dei predetti obblighi di pubblicità, fermo restando quanto previsto dall'articolo 4, comma 1, lettera </w:t>
            </w:r>
            <w:r w:rsidRPr="009339AC">
              <w:rPr>
                <w:rFonts w:ascii="Verdana" w:hAnsi="Verdana" w:cs="Verdana"/>
                <w:bCs/>
                <w:i/>
                <w:iCs/>
                <w:sz w:val="18"/>
                <w:szCs w:val="18"/>
              </w:rPr>
              <w:t>g</w:t>
            </w:r>
            <w:r w:rsidRPr="009339AC">
              <w:rPr>
                <w:rFonts w:ascii="Verdana" w:hAnsi="Verdana" w:cs="Verdana"/>
                <w:i/>
                <w:iCs/>
                <w:sz w:val="18"/>
                <w:szCs w:val="18"/>
              </w:rPr>
              <w:t>)</w:t>
            </w:r>
            <w:r w:rsidRPr="009339AC">
              <w:rPr>
                <w:rFonts w:ascii="Verdana" w:hAnsi="Verdana" w:cs="Verdana"/>
                <w:sz w:val="18"/>
                <w:szCs w:val="18"/>
              </w:rPr>
              <w:t>;</w:t>
            </w:r>
          </w:p>
        </w:tc>
      </w:tr>
      <w:tr w:rsidR="009339AC" w:rsidRPr="009339AC" w14:paraId="71C1E264"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4404C74"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e) </w:t>
            </w:r>
            <w:r w:rsidRPr="009339AC">
              <w:rPr>
                <w:rFonts w:ascii="Verdana" w:hAnsi="Verdana" w:cs="Verdana"/>
                <w:sz w:val="18"/>
                <w:szCs w:val="18"/>
              </w:rPr>
              <w:t>razionalizzazione dei regimi fiscali e contabili semplificati in favore degli enti del Terzo settore di cui all'articolo 1</w:t>
            </w:r>
            <w:r w:rsidRPr="009339AC">
              <w:rPr>
                <w:rFonts w:ascii="Verdana" w:hAnsi="Verdana" w:cs="Verdana"/>
                <w:bCs/>
                <w:sz w:val="18"/>
                <w:szCs w:val="18"/>
              </w:rPr>
              <w:t>, in relazione a parametri oggettivi da individuare con i decreti legislativi di cui al medesimo articolo 1</w:t>
            </w:r>
            <w:r w:rsidRPr="009339AC">
              <w:rPr>
                <w:rFonts w:ascii="Verdana" w:hAnsi="Verdana" w:cs="Verdana"/>
                <w:sz w:val="18"/>
                <w:szCs w:val="18"/>
              </w:rPr>
              <w:t>;</w:t>
            </w:r>
          </w:p>
        </w:tc>
      </w:tr>
      <w:tr w:rsidR="009339AC" w:rsidRPr="009339AC" w14:paraId="1205F790"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EFBEED4" w14:textId="269D3884"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f)</w:t>
            </w:r>
            <w:r w:rsidRPr="009339AC">
              <w:rPr>
                <w:rFonts w:ascii="Verdana" w:hAnsi="Verdana" w:cs="Verdana"/>
                <w:sz w:val="18"/>
                <w:szCs w:val="18"/>
              </w:rPr>
              <w:t xml:space="preserve"> previsione, per le imprese sociali:</w:t>
            </w:r>
          </w:p>
        </w:tc>
      </w:tr>
      <w:tr w:rsidR="009339AC" w:rsidRPr="009339AC" w14:paraId="5B893C98"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2D9E092" w14:textId="03E476FC"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della possibilità di accedere a forme di raccolta di capitali di rischio tramite portali telematici, in analogia a quanto previsto per le </w:t>
            </w:r>
            <w:r w:rsidRPr="009339AC">
              <w:rPr>
                <w:rFonts w:ascii="Verdana" w:hAnsi="Verdana" w:cs="Verdana"/>
                <w:i/>
                <w:iCs/>
                <w:sz w:val="18"/>
                <w:szCs w:val="18"/>
              </w:rPr>
              <w:t>start-up</w:t>
            </w:r>
            <w:r w:rsidRPr="009339AC">
              <w:rPr>
                <w:rFonts w:ascii="Verdana" w:hAnsi="Verdana" w:cs="Verdana"/>
                <w:sz w:val="18"/>
                <w:szCs w:val="18"/>
              </w:rPr>
              <w:t xml:space="preserve"> innovative;</w:t>
            </w:r>
          </w:p>
        </w:tc>
      </w:tr>
      <w:tr w:rsidR="009339AC" w:rsidRPr="009339AC" w14:paraId="3C72853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7F7E755" w14:textId="6EB54985"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2) di misure agevolative volte a favorire gli investimenti di capitale;</w:t>
            </w:r>
          </w:p>
        </w:tc>
      </w:tr>
      <w:tr w:rsidR="009339AC" w:rsidRPr="009339AC" w14:paraId="1F6C3DBA"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4B6AF33" w14:textId="77777777"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 xml:space="preserve">g) </w:t>
            </w:r>
            <w:r w:rsidRPr="009339AC">
              <w:rPr>
                <w:rFonts w:ascii="Verdana" w:hAnsi="Verdana" w:cs="Verdana"/>
                <w:sz w:val="18"/>
                <w:szCs w:val="18"/>
              </w:rPr>
              <w:t>istituzione</w:t>
            </w:r>
            <w:r w:rsidRPr="009339AC">
              <w:rPr>
                <w:rFonts w:ascii="Verdana" w:hAnsi="Verdana" w:cs="Verdana"/>
                <w:bCs/>
                <w:sz w:val="18"/>
                <w:szCs w:val="18"/>
              </w:rPr>
              <w:t xml:space="preserve">, presso il Ministero del lavoro e delle politiche sociali, </w:t>
            </w:r>
            <w:r w:rsidRPr="009339AC">
              <w:rPr>
                <w:rFonts w:ascii="Verdana" w:hAnsi="Verdana" w:cs="Verdana"/>
                <w:sz w:val="18"/>
                <w:szCs w:val="18"/>
              </w:rPr>
              <w:t>di un fondo destinato a</w:t>
            </w:r>
            <w:r w:rsidRPr="009339AC">
              <w:rPr>
                <w:rFonts w:ascii="Verdana" w:hAnsi="Verdana" w:cs="Verdana"/>
                <w:bCs/>
                <w:sz w:val="18"/>
                <w:szCs w:val="18"/>
              </w:rPr>
              <w:t xml:space="preserve"> sostenere lo svolgimento di attività di interesse generale di cui all'articolo 4, comma 1, lettera </w:t>
            </w:r>
            <w:r w:rsidRPr="009339AC">
              <w:rPr>
                <w:rFonts w:ascii="Verdana" w:hAnsi="Verdana" w:cs="Verdana"/>
                <w:bCs/>
                <w:i/>
                <w:iCs/>
                <w:sz w:val="18"/>
                <w:szCs w:val="18"/>
              </w:rPr>
              <w:t>b</w:t>
            </w:r>
            <w:r w:rsidRPr="009339AC">
              <w:rPr>
                <w:rFonts w:ascii="Verdana" w:hAnsi="Verdana" w:cs="Verdana"/>
                <w:bCs/>
                <w:sz w:val="18"/>
                <w:szCs w:val="18"/>
              </w:rPr>
              <w:t xml:space="preserve">), attraverso il finanziamento di iniziative e progetti promossi da organizzazioni di volontariato, associazioni di promozione sociale e fondazioni comprese tra gli enti del Terzo settore di cui all'articolo 1, comma 1, </w:t>
            </w:r>
            <w:r w:rsidRPr="009339AC">
              <w:rPr>
                <w:rFonts w:ascii="Verdana" w:hAnsi="Verdana" w:cs="Verdana"/>
                <w:sz w:val="18"/>
                <w:szCs w:val="18"/>
              </w:rPr>
              <w:t>disciplinandone altresì le modalità di funzionamento e di</w:t>
            </w:r>
            <w:r w:rsidRPr="009339AC">
              <w:rPr>
                <w:rFonts w:ascii="Verdana" w:hAnsi="Verdana" w:cs="Verdana"/>
                <w:bCs/>
                <w:sz w:val="18"/>
                <w:szCs w:val="18"/>
              </w:rPr>
              <w:t xml:space="preserve"> utilizzo </w:t>
            </w:r>
            <w:r w:rsidRPr="009339AC">
              <w:rPr>
                <w:rFonts w:ascii="Verdana" w:hAnsi="Verdana" w:cs="Verdana"/>
                <w:sz w:val="18"/>
                <w:szCs w:val="18"/>
              </w:rPr>
              <w:t>delle risorse</w:t>
            </w:r>
            <w:r w:rsidRPr="009339AC">
              <w:rPr>
                <w:rFonts w:ascii="Verdana" w:hAnsi="Verdana" w:cs="Verdana"/>
                <w:bCs/>
                <w:sz w:val="18"/>
                <w:szCs w:val="18"/>
              </w:rPr>
              <w:t>, anche attraverso forme di consultazione del Consiglio nazionale del Terzo settore. Il fondo di cui alla presente lettera è articolato, solo per l’anno 2016, in due sezioni: la prima di carattere rotativo, con una dotazione di 10 milioni di euro; la seconda di carattere non rotativo, con una dotazione di 7,3 milioni di euro</w:t>
            </w:r>
            <w:r w:rsidRPr="009339AC">
              <w:rPr>
                <w:rFonts w:ascii="Verdana" w:hAnsi="Verdana" w:cs="Verdana"/>
                <w:sz w:val="18"/>
                <w:szCs w:val="18"/>
              </w:rPr>
              <w:t>;</w:t>
            </w:r>
          </w:p>
        </w:tc>
      </w:tr>
      <w:tr w:rsidR="009339AC" w:rsidRPr="009339AC" w14:paraId="2814E45E"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87A54D3" w14:textId="525D7DB6"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h)</w:t>
            </w:r>
            <w:r w:rsidRPr="009339AC">
              <w:rPr>
                <w:rFonts w:ascii="Verdana" w:hAnsi="Verdana" w:cs="Verdana"/>
                <w:sz w:val="18"/>
                <w:szCs w:val="18"/>
              </w:rPr>
              <w:t xml:space="preserve"> introduzione di meccanismi volti alla diffusione dei titoli di solidarietà e di altre forme di finanza sociale finalizzate a obiettivi di solidarietà sociale;</w:t>
            </w:r>
          </w:p>
        </w:tc>
      </w:tr>
      <w:tr w:rsidR="009339AC" w:rsidRPr="009339AC" w14:paraId="61B5B8C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028A102" w14:textId="6128CF83"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i)</w:t>
            </w:r>
            <w:r w:rsidRPr="009339AC">
              <w:rPr>
                <w:rFonts w:ascii="Verdana" w:hAnsi="Verdana" w:cs="Verdana"/>
                <w:sz w:val="18"/>
                <w:szCs w:val="18"/>
              </w:rPr>
              <w:t xml:space="preserve"> promozione dell'assegnazione in favore degli enti di cui all'articolo 1, anche in associazione tra loro, degli immobili pubblici inutilizzati, nonché, tenuto conto della disciplina in materia, dei beni immobili e mobili confiscati alla criminalità organizzata, secondo criteri di semplificazione e di economicità, anche al fine di valorizzare in modo adeguato i beni culturali e ambientali;</w:t>
            </w:r>
          </w:p>
        </w:tc>
      </w:tr>
      <w:tr w:rsidR="009339AC" w:rsidRPr="009339AC" w14:paraId="44EF329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D3FD585" w14:textId="23292236"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l)</w:t>
            </w:r>
            <w:r w:rsidRPr="009339AC">
              <w:rPr>
                <w:rFonts w:ascii="Verdana" w:hAnsi="Verdana" w:cs="Verdana"/>
                <w:sz w:val="18"/>
                <w:szCs w:val="18"/>
              </w:rPr>
              <w:t xml:space="preserve"> previsione di agevolazioni volte a favorire il trasferimento di beni patrimoniali agli enti di cui alla presente legge;</w:t>
            </w:r>
          </w:p>
        </w:tc>
      </w:tr>
      <w:tr w:rsidR="009339AC" w:rsidRPr="009339AC" w14:paraId="60CE2CD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4A816360" w14:textId="63CBE5D9" w:rsidR="00320F5B" w:rsidRPr="009339AC" w:rsidRDefault="00320F5B">
            <w:pPr>
              <w:widowControl w:val="0"/>
              <w:autoSpaceDE w:val="0"/>
              <w:autoSpaceDN w:val="0"/>
              <w:adjustRightInd w:val="0"/>
              <w:ind w:left="40" w:firstLine="409"/>
              <w:rPr>
                <w:rFonts w:ascii="Verdana" w:hAnsi="Verdana" w:cs="Verdana"/>
                <w:sz w:val="18"/>
                <w:szCs w:val="18"/>
              </w:rPr>
            </w:pPr>
            <w:r w:rsidRPr="009339AC">
              <w:rPr>
                <w:rFonts w:ascii="Verdana" w:hAnsi="Verdana" w:cs="Verdana"/>
                <w:i/>
                <w:iCs/>
                <w:sz w:val="18"/>
                <w:szCs w:val="18"/>
              </w:rPr>
              <w:t>m)</w:t>
            </w:r>
            <w:r w:rsidRPr="009339AC">
              <w:rPr>
                <w:rFonts w:ascii="Verdana" w:hAnsi="Verdana" w:cs="Verdana"/>
                <w:sz w:val="18"/>
                <w:szCs w:val="18"/>
              </w:rPr>
              <w:t xml:space="preserve"> revisione della disciplina riguardante le organizzazioni non lucrative di utilità sociale, in particolare prevedendo una migliore definizione delle attività istituzionali e di quelle connesse, fermo restando il vincolo di non prevalenza delle attività connesse e il divieto di distribuzione, anche indiretta, degli utili o degli avanzi di gestione e fatte salve le condizioni di maggior favore relative alle organizzazioni di volontariato, alle cooperative sociali e alle organizzazioni non governative.</w:t>
            </w:r>
          </w:p>
        </w:tc>
      </w:tr>
      <w:tr w:rsidR="009339AC" w:rsidRPr="009339AC" w14:paraId="57036385"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1B24349E" w14:textId="77777777" w:rsidR="00320F5B" w:rsidRPr="009339AC" w:rsidRDefault="00320F5B">
            <w:pPr>
              <w:widowControl w:val="0"/>
              <w:autoSpaceDE w:val="0"/>
              <w:autoSpaceDN w:val="0"/>
              <w:adjustRightInd w:val="0"/>
              <w:ind w:left="40" w:hanging="40"/>
              <w:rPr>
                <w:rFonts w:ascii="Verdana" w:hAnsi="Verdana" w:cs="Verdana"/>
                <w:sz w:val="18"/>
                <w:szCs w:val="18"/>
              </w:rPr>
            </w:pPr>
            <w:r w:rsidRPr="009339AC">
              <w:rPr>
                <w:rFonts w:ascii="Verdana" w:hAnsi="Verdana" w:cs="Verdana"/>
                <w:bCs/>
                <w:sz w:val="18"/>
                <w:szCs w:val="18"/>
              </w:rPr>
              <w:t xml:space="preserve">2. Le misure agevolative previste dal presente articolo tengono conto delle risorse del Fondo rotativo di cui all’articolo 1, comma 354, della legge 30 dicembre 2004, n. 311, già destinate alle imprese sociali di cui all’articolo 6 della presente legge secondo quanto previsto dal decreto del Ministro dello sviluppo economico 3 luglio 2015, pubblicato nella </w:t>
            </w:r>
            <w:r w:rsidRPr="009339AC">
              <w:rPr>
                <w:rFonts w:ascii="Verdana" w:hAnsi="Verdana" w:cs="Verdana"/>
                <w:bCs/>
                <w:i/>
                <w:iCs/>
                <w:sz w:val="18"/>
                <w:szCs w:val="18"/>
              </w:rPr>
              <w:t>Gazzetta Ufficiale</w:t>
            </w:r>
            <w:r w:rsidRPr="009339AC">
              <w:rPr>
                <w:rFonts w:ascii="Verdana" w:hAnsi="Verdana" w:cs="Verdana"/>
                <w:bCs/>
                <w:sz w:val="18"/>
                <w:szCs w:val="18"/>
              </w:rPr>
              <w:t xml:space="preserve"> n. 224 del 26 settembre 2015.</w:t>
            </w:r>
          </w:p>
        </w:tc>
      </w:tr>
      <w:tr w:rsidR="009339AC" w:rsidRPr="009339AC" w14:paraId="03F72422"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E9ACEAA" w14:textId="4EECF414" w:rsidR="005E32A0" w:rsidRPr="009339AC" w:rsidRDefault="005E32A0" w:rsidP="00D5436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 xml:space="preserve">Art. </w:t>
            </w:r>
            <w:r w:rsidR="00D54360">
              <w:rPr>
                <w:rFonts w:ascii="Verdana" w:hAnsi="Verdana" w:cs="Verdana"/>
                <w:bCs/>
                <w:sz w:val="18"/>
                <w:szCs w:val="18"/>
              </w:rPr>
              <w:t>10</w:t>
            </w:r>
            <w:r w:rsidRPr="009339AC">
              <w:rPr>
                <w:rFonts w:ascii="Verdana" w:hAnsi="Verdana" w:cs="Verdana"/>
                <w:bCs/>
                <w:i/>
                <w:iCs/>
                <w:sz w:val="18"/>
                <w:szCs w:val="18"/>
              </w:rPr>
              <w:t>.</w:t>
            </w:r>
          </w:p>
        </w:tc>
      </w:tr>
      <w:tr w:rsidR="009339AC" w:rsidRPr="009339AC" w14:paraId="784E6CB8"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20DD919" w14:textId="57648ACD" w:rsidR="005E32A0" w:rsidRPr="009339AC" w:rsidRDefault="005E32A0" w:rsidP="005E32A0">
            <w:pPr>
              <w:widowControl w:val="0"/>
              <w:autoSpaceDE w:val="0"/>
              <w:autoSpaceDN w:val="0"/>
              <w:adjustRightInd w:val="0"/>
              <w:jc w:val="center"/>
              <w:rPr>
                <w:rFonts w:ascii="Verdana" w:hAnsi="Verdana" w:cs="Verdana"/>
                <w:bCs/>
                <w:sz w:val="18"/>
                <w:szCs w:val="18"/>
              </w:rPr>
            </w:pPr>
            <w:r w:rsidRPr="009339AC">
              <w:rPr>
                <w:rFonts w:ascii="Verdana" w:hAnsi="Verdana" w:cs="Verdana"/>
                <w:bCs/>
                <w:i/>
                <w:iCs/>
                <w:sz w:val="18"/>
                <w:szCs w:val="18"/>
              </w:rPr>
              <w:t>(Fondazione Italia Sociale)</w:t>
            </w:r>
          </w:p>
        </w:tc>
      </w:tr>
      <w:tr w:rsidR="009339AC" w:rsidRPr="009339AC" w14:paraId="53565C2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67DBE6DD" w14:textId="472DC326"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1. È istituita la "Fondazione Italia Sociale" - di seguito Fondazione - con lo scopo di sostenere, mediante l'apporto di risorse finanziarie e di competenze gestionali, la realizzazione e lo sviluppo di interventi innovativi da parte di enti di Terzo settore, caratterizzati dalla produzione di beni e servizi con un elevato impatto sociale e occupazionale e rivolti, in particolare, ai territori e ai soggetti più svantaggiati. La Fondazione, nel rispetto del principio di prevalenza dell'impiego di risorse provenienti da soggetti privati, svolge una funzione sussidiaria e non sostitutiva dell'intervento pubblico ed è soggetta alle disposizioni del codice civile, delle leggi speciali e dello statuto, senza obbligo di conservazione del patrimonio o di remunerazione degli investitori.</w:t>
            </w:r>
          </w:p>
          <w:p w14:paraId="7A34A8BD" w14:textId="41A45921"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2. Per il raggiungimento dei propri scopi la Fondazione instaura rapporti con omologhi enti o organismi in Italia e all'estero.</w:t>
            </w:r>
          </w:p>
          <w:p w14:paraId="513A4F8C" w14:textId="58FC1609"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3. Lo statuto della Fondazione, con il quale si provvede anche alla individuazione degli organi, della loro composizione e dei compiti, prevede:</w:t>
            </w:r>
          </w:p>
          <w:p w14:paraId="450A957C" w14:textId="59E6494F"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i/>
                <w:iCs/>
                <w:sz w:val="18"/>
                <w:szCs w:val="18"/>
              </w:rPr>
              <w:t>a)</w:t>
            </w:r>
            <w:r w:rsidRPr="009339AC">
              <w:rPr>
                <w:rFonts w:ascii="Verdana" w:hAnsi="Verdana" w:cs="Verdana"/>
                <w:bCs/>
                <w:sz w:val="18"/>
                <w:szCs w:val="18"/>
              </w:rPr>
              <w:t xml:space="preserve"> strumenti e modalità che consentano alla Fondazione di finanziare le proprie attività attraverso la mobilitazione di risorse finanziarie pubbliche e private, anche mediante il ricorso a iniziative donative per fini sociali e campagne di </w:t>
            </w:r>
            <w:r w:rsidRPr="009339AC">
              <w:rPr>
                <w:rFonts w:ascii="Verdana" w:hAnsi="Verdana" w:cs="Verdana"/>
                <w:bCs/>
                <w:i/>
                <w:iCs/>
                <w:sz w:val="18"/>
                <w:szCs w:val="18"/>
              </w:rPr>
              <w:t>crowdfunding</w:t>
            </w:r>
            <w:r w:rsidRPr="009339AC">
              <w:rPr>
                <w:rFonts w:ascii="Verdana" w:hAnsi="Verdana" w:cs="Verdana"/>
                <w:bCs/>
                <w:sz w:val="18"/>
                <w:szCs w:val="18"/>
              </w:rPr>
              <w:t>;</w:t>
            </w:r>
          </w:p>
          <w:p w14:paraId="421597E7" w14:textId="271177A4"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i/>
                <w:iCs/>
                <w:sz w:val="18"/>
                <w:szCs w:val="18"/>
              </w:rPr>
              <w:t>b)</w:t>
            </w:r>
            <w:r w:rsidRPr="009339AC">
              <w:rPr>
                <w:rFonts w:ascii="Verdana" w:hAnsi="Verdana" w:cs="Verdana"/>
                <w:bCs/>
                <w:sz w:val="18"/>
                <w:szCs w:val="18"/>
              </w:rPr>
              <w:t xml:space="preserve"> strumenti e modalità di investimento, diretto o in partenariato con terzi, anche con riferimento alla diffusione di modelli di </w:t>
            </w:r>
            <w:r w:rsidRPr="009339AC">
              <w:rPr>
                <w:rFonts w:ascii="Verdana" w:hAnsi="Verdana" w:cs="Verdana"/>
                <w:bCs/>
                <w:i/>
                <w:iCs/>
                <w:sz w:val="18"/>
                <w:szCs w:val="18"/>
              </w:rPr>
              <w:t>welfare</w:t>
            </w:r>
            <w:r w:rsidRPr="009339AC">
              <w:rPr>
                <w:rFonts w:ascii="Verdana" w:hAnsi="Verdana" w:cs="Verdana"/>
                <w:bCs/>
                <w:sz w:val="18"/>
                <w:szCs w:val="18"/>
              </w:rPr>
              <w:t xml:space="preserve"> integrativi rispetto a quelli già assicurati dall'intervento pubblico e allo sviluppo del microcredito e di altri strumenti di finanza sociale;</w:t>
            </w:r>
          </w:p>
          <w:p w14:paraId="51715B4C" w14:textId="799666B4"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i/>
                <w:iCs/>
                <w:sz w:val="18"/>
                <w:szCs w:val="18"/>
              </w:rPr>
              <w:t>c)</w:t>
            </w:r>
            <w:r w:rsidRPr="009339AC">
              <w:rPr>
                <w:rFonts w:ascii="Verdana" w:hAnsi="Verdana" w:cs="Verdana"/>
                <w:bCs/>
                <w:sz w:val="18"/>
                <w:szCs w:val="18"/>
              </w:rPr>
              <w:t xml:space="preserve"> la nomina, nell'organo di governo della Fondazione, di un componente designato dal Consiglio nazionale del Terzo settore di cui all'articolo 5, lettera </w:t>
            </w:r>
            <w:r w:rsidRPr="009339AC">
              <w:rPr>
                <w:rFonts w:ascii="Verdana" w:hAnsi="Verdana" w:cs="Verdana"/>
                <w:bCs/>
                <w:i/>
                <w:iCs/>
                <w:sz w:val="18"/>
                <w:szCs w:val="18"/>
              </w:rPr>
              <w:t>f)</w:t>
            </w:r>
            <w:r w:rsidRPr="009339AC">
              <w:rPr>
                <w:rFonts w:ascii="Verdana" w:hAnsi="Verdana" w:cs="Verdana"/>
                <w:bCs/>
                <w:sz w:val="18"/>
                <w:szCs w:val="18"/>
              </w:rPr>
              <w:t>.</w:t>
            </w:r>
          </w:p>
          <w:p w14:paraId="04C85F69" w14:textId="2568C2EE"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lastRenderedPageBreak/>
              <w:t xml:space="preserve">4. Con decreto del Presidente della Repubblica, su proposta del Presidente del Consiglio dei Ministri, sentiti il Ministri </w:t>
            </w:r>
            <w:r w:rsidR="00386C94" w:rsidRPr="009339AC">
              <w:rPr>
                <w:rFonts w:ascii="Verdana" w:hAnsi="Verdana" w:cs="Verdana"/>
                <w:bCs/>
                <w:sz w:val="18"/>
                <w:szCs w:val="18"/>
              </w:rPr>
              <w:t>del lavoro e delle politiche soci</w:t>
            </w:r>
            <w:r w:rsidRPr="009339AC">
              <w:rPr>
                <w:rFonts w:ascii="Verdana" w:hAnsi="Verdana" w:cs="Verdana"/>
                <w:bCs/>
                <w:sz w:val="18"/>
                <w:szCs w:val="18"/>
              </w:rPr>
              <w:t>ali e il Ministro dell'economia e delle finanze, è approvato lo statuto della Fondazione. Lo schema di decreto è trasmesso alla Camera dei deputati e al Senato della Repubblica perché su di esso siano espressi, entro trenta giorni dalla data di trasmissione, i pareri delle Commissioni competenti per materia. Decorso il termine previsto per l'espressione dei pareri, il decreto può essere comunque adottato.</w:t>
            </w:r>
          </w:p>
          <w:p w14:paraId="1600E8BC" w14:textId="2C33ECE9"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5. L'organizzazione, il funzionamento e la gestione della Fondazione sono ispirati ai principi di efficacia, efficienza, trasparenza ed economicità. La Fondazione si dota, altresì, di strumenti e modalità di verifica dell'effettivo impatto sociale ed occupazionale conseguito.</w:t>
            </w:r>
          </w:p>
          <w:p w14:paraId="3BED2081" w14:textId="5F14674E"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6. Tutti gli atti connessi alle operazioni di costituzione della Fondazione e di conferimento e devoluzione alla stessa sono esclusi da ogni tributo e diritto e vengono effettuati in regime di neutralità fiscale.</w:t>
            </w:r>
          </w:p>
          <w:p w14:paraId="1304D526" w14:textId="2CCC122C" w:rsidR="005E32A0"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7. Per lo svolgimento delle attività istituzionali, è assegnata alla Fondazione una dotazione iniziale, per l'anno 2016, di un milione di euro. Al relativo onere si provvede mediante corrispondente riduzione dell'autorizzazione di spesa di cui all'articolo 1, comma 187, della legge 23 dicembre 2014, n. 190.</w:t>
            </w:r>
          </w:p>
          <w:p w14:paraId="28B8C47B" w14:textId="3F0AD850" w:rsidR="00B25026" w:rsidRPr="009339AC" w:rsidRDefault="005E32A0" w:rsidP="005E32A0">
            <w:pPr>
              <w:widowControl w:val="0"/>
              <w:autoSpaceDE w:val="0"/>
              <w:autoSpaceDN w:val="0"/>
              <w:adjustRightInd w:val="0"/>
              <w:rPr>
                <w:rFonts w:ascii="Verdana" w:hAnsi="Verdana" w:cs="Verdana"/>
                <w:bCs/>
                <w:sz w:val="18"/>
                <w:szCs w:val="18"/>
              </w:rPr>
            </w:pPr>
            <w:r w:rsidRPr="009339AC">
              <w:rPr>
                <w:rFonts w:ascii="Verdana" w:hAnsi="Verdana" w:cs="Verdana"/>
                <w:bCs/>
                <w:sz w:val="18"/>
                <w:szCs w:val="18"/>
              </w:rPr>
              <w:t>8. A decorrere dall'anno successivo all'entrata in vigore della presente legge, la Fondazione trasmette alle Camere, entro il 31 dicembre di ogni anno, una relazione sulle attività svolte per il perseguimento degli scopi istituzionali di cui al comma 1, sui risultati conseguiti, sull'entità e articolazione del patrimonio, nonché sull'utilizzo della dotazione di cui al comma 7</w:t>
            </w:r>
            <w:r w:rsidR="00386C94" w:rsidRPr="009339AC">
              <w:rPr>
                <w:rFonts w:ascii="Verdana" w:hAnsi="Verdana" w:cs="Verdana"/>
                <w:bCs/>
                <w:sz w:val="18"/>
                <w:szCs w:val="18"/>
              </w:rPr>
              <w:t>.</w:t>
            </w:r>
          </w:p>
        </w:tc>
      </w:tr>
      <w:tr w:rsidR="009339AC" w:rsidRPr="009339AC" w14:paraId="2098B6E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2DE2E09" w14:textId="3DEAA9F9" w:rsidR="00320F5B" w:rsidRPr="009339AC" w:rsidRDefault="00D54360">
            <w:pPr>
              <w:widowControl w:val="0"/>
              <w:autoSpaceDE w:val="0"/>
              <w:autoSpaceDN w:val="0"/>
              <w:adjustRightInd w:val="0"/>
              <w:rPr>
                <w:rFonts w:ascii="Verdana" w:hAnsi="Verdana" w:cs="Verdana"/>
                <w:bCs/>
                <w:sz w:val="18"/>
                <w:szCs w:val="18"/>
              </w:rPr>
            </w:pPr>
            <w:r>
              <w:rPr>
                <w:rFonts w:ascii="Verdana" w:hAnsi="Verdana" w:cs="Verdana"/>
                <w:bCs/>
                <w:sz w:val="18"/>
                <w:szCs w:val="18"/>
              </w:rPr>
              <w:lastRenderedPageBreak/>
              <w:t>Art. 11</w:t>
            </w:r>
            <w:r w:rsidR="00320F5B" w:rsidRPr="009339AC">
              <w:rPr>
                <w:rFonts w:ascii="Verdana" w:hAnsi="Verdana" w:cs="Verdana"/>
                <w:bCs/>
                <w:sz w:val="18"/>
                <w:szCs w:val="18"/>
              </w:rPr>
              <w:t>.</w:t>
            </w:r>
          </w:p>
        </w:tc>
      </w:tr>
      <w:tr w:rsidR="009339AC" w:rsidRPr="009339AC" w14:paraId="43143997"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D98341E"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(Disposizioni finanziarie e finali)</w:t>
            </w:r>
          </w:p>
        </w:tc>
      </w:tr>
      <w:tr w:rsidR="009339AC" w:rsidRPr="009339AC" w14:paraId="5647EAD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C0566DC" w14:textId="67543BF6"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1. All'attuazione delle deleghe conferite dall'articolo 1, comma 1, fermo restando quanto previsto dai commi 2 e 3 del presente articolo, si provvede nei limiti delle risorse di cui all'articolo 1, comma 187, della legge 23 dicembre 2014, n. 190.</w:t>
            </w:r>
          </w:p>
        </w:tc>
      </w:tr>
      <w:tr w:rsidR="009339AC" w:rsidRPr="009339AC" w14:paraId="263C506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26A86BCD"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2. Per l'attuazione di quanto previsto dall'articolo 9, comma 1, lettera</w:t>
            </w:r>
            <w:r w:rsidRPr="009339AC">
              <w:rPr>
                <w:rFonts w:ascii="Verdana" w:hAnsi="Verdana" w:cs="Verdana"/>
                <w:i/>
                <w:iCs/>
                <w:sz w:val="18"/>
                <w:szCs w:val="18"/>
              </w:rPr>
              <w:t xml:space="preserve"> g)</w:t>
            </w:r>
            <w:r w:rsidRPr="009339AC">
              <w:rPr>
                <w:rFonts w:ascii="Verdana" w:hAnsi="Verdana" w:cs="Verdana"/>
                <w:sz w:val="18"/>
                <w:szCs w:val="18"/>
              </w:rPr>
              <w:t>, è autorizzata la spesa di</w:t>
            </w:r>
            <w:r w:rsidRPr="009339AC">
              <w:rPr>
                <w:rFonts w:ascii="Verdana" w:hAnsi="Verdana" w:cs="Verdana"/>
                <w:bCs/>
                <w:sz w:val="18"/>
                <w:szCs w:val="18"/>
              </w:rPr>
              <w:t xml:space="preserve"> 17,3 </w:t>
            </w:r>
            <w:r w:rsidRPr="009339AC">
              <w:rPr>
                <w:rFonts w:ascii="Verdana" w:hAnsi="Verdana" w:cs="Verdana"/>
                <w:sz w:val="18"/>
                <w:szCs w:val="18"/>
              </w:rPr>
              <w:t>milioni di euro per l'anno</w:t>
            </w:r>
            <w:r w:rsidRPr="009339AC">
              <w:rPr>
                <w:rFonts w:ascii="Verdana" w:hAnsi="Verdana" w:cs="Verdana"/>
                <w:bCs/>
                <w:sz w:val="18"/>
                <w:szCs w:val="18"/>
              </w:rPr>
              <w:t xml:space="preserve"> 2016 e di 20 milioni di euro annui a decorrere dall'anno 2017. </w:t>
            </w:r>
            <w:r w:rsidRPr="009339AC">
              <w:rPr>
                <w:rFonts w:ascii="Verdana" w:hAnsi="Verdana" w:cs="Verdana"/>
                <w:sz w:val="18"/>
                <w:szCs w:val="18"/>
              </w:rPr>
              <w:t>Al relativo onere</w:t>
            </w:r>
            <w:r w:rsidRPr="009339AC">
              <w:rPr>
                <w:rFonts w:ascii="Verdana" w:hAnsi="Verdana" w:cs="Verdana"/>
                <w:bCs/>
                <w:sz w:val="18"/>
                <w:szCs w:val="18"/>
              </w:rPr>
              <w:t xml:space="preserve"> per l'anno 2016 </w:t>
            </w:r>
            <w:r w:rsidRPr="009339AC">
              <w:rPr>
                <w:rFonts w:ascii="Verdana" w:hAnsi="Verdana" w:cs="Verdana"/>
                <w:sz w:val="18"/>
                <w:szCs w:val="18"/>
              </w:rPr>
              <w:t>si provvede,</w:t>
            </w:r>
            <w:r w:rsidRPr="009339AC">
              <w:rPr>
                <w:rFonts w:ascii="Verdana" w:hAnsi="Verdana" w:cs="Verdana"/>
                <w:bCs/>
                <w:sz w:val="18"/>
                <w:szCs w:val="18"/>
              </w:rPr>
              <w:t xml:space="preserve"> </w:t>
            </w:r>
            <w:r w:rsidRPr="009339AC">
              <w:rPr>
                <w:rFonts w:ascii="Verdana" w:hAnsi="Verdana" w:cs="Verdana"/>
                <w:sz w:val="18"/>
                <w:szCs w:val="18"/>
              </w:rPr>
              <w:t>quanto a</w:t>
            </w:r>
            <w:r w:rsidRPr="009339AC">
              <w:rPr>
                <w:rFonts w:ascii="Verdana" w:hAnsi="Verdana" w:cs="Verdana"/>
                <w:bCs/>
                <w:sz w:val="18"/>
                <w:szCs w:val="18"/>
              </w:rPr>
              <w:t xml:space="preserve"> 10 </w:t>
            </w:r>
            <w:r w:rsidRPr="009339AC">
              <w:rPr>
                <w:rFonts w:ascii="Verdana" w:hAnsi="Verdana" w:cs="Verdana"/>
                <w:sz w:val="18"/>
                <w:szCs w:val="18"/>
              </w:rPr>
              <w:t>milioni di euro, mediante</w:t>
            </w:r>
            <w:r w:rsidRPr="009339AC">
              <w:rPr>
                <w:rFonts w:ascii="Verdana" w:hAnsi="Verdana" w:cs="Verdana"/>
                <w:bCs/>
                <w:sz w:val="18"/>
                <w:szCs w:val="18"/>
              </w:rPr>
              <w:t xml:space="preserve"> utilizzo delle disponibilità in conto residui relative all'autorizzazione di spesa di cui all'articolo 23, comma 10, del decreto-legge 22 giugno 2012, n. 83, convertito, con modificazioni, dalla legge 7 agosto 2012, n. 134, e, quanto a 7,3 milioni di euro, mediante corrispondente utilizzo delle risorse già trasferite al bilancio autonomo della Presidenza del Consiglio dei ministri ai sensi dell'articolo 47, secondo comma, della legge 20 maggio 1985, n. 222, relative alla quota destinata allo Stato dell'otto per mille dell'imposta sul reddito delle persone fisiche per l'anno 2015. A tal fine la somma di 10 milioni di euro di cui al secondo periodo è versata all'entrata del bilancio dello Stato nell'anno 2016. A decorrere dall'anno 2017 al relativo onere si provvede mediante corrispondente riduzione dell'autorizzazione di spesa di cui all'articolo 1, comma 187, della legge 23 dicembre 2014, n. 190. Ai fini dell'attuazione delle disposizioni di cui al primo periodo, il Ministro dell'economia e delle finanze è autorizzato ad apportare, con propri decreti, le occorrenti variazioni di bilancio anche in conto residui.</w:t>
            </w:r>
          </w:p>
        </w:tc>
      </w:tr>
      <w:tr w:rsidR="009339AC" w:rsidRPr="009339AC" w14:paraId="4AF4694C"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AE1FEAF" w14:textId="16E776AA"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3. Alla stabilizzazione e al rafforzamento delle misure previste all'articolo 9, comma 1, lettera </w:t>
            </w:r>
            <w:r w:rsidRPr="009339AC">
              <w:rPr>
                <w:rFonts w:ascii="Verdana" w:hAnsi="Verdana" w:cs="Verdana"/>
                <w:i/>
                <w:iCs/>
                <w:sz w:val="18"/>
                <w:szCs w:val="18"/>
              </w:rPr>
              <w:t>c)</w:t>
            </w:r>
            <w:r w:rsidRPr="009339AC">
              <w:rPr>
                <w:rFonts w:ascii="Verdana" w:hAnsi="Verdana" w:cs="Verdana"/>
                <w:sz w:val="18"/>
                <w:szCs w:val="18"/>
              </w:rPr>
              <w:t>, si provvede nei limiti delle risorse di cui all'articolo 1, comma 154, della legge 23 dicembre 2014, n. 190.</w:t>
            </w:r>
          </w:p>
        </w:tc>
      </w:tr>
      <w:tr w:rsidR="009339AC" w:rsidRPr="009339AC" w14:paraId="06A49F8D"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301A93CB" w14:textId="28A829BD"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4. Le disposizioni della presente legge e quelle dei decreti legislativi emanati in attuazione della stessa si applicano nei confronti delle regioni a statuto speciale e delle province autonome di Trento e di Bolzano nel rispetto dei loro statuti e delle relative norme di attuazione.</w:t>
            </w:r>
          </w:p>
        </w:tc>
      </w:tr>
      <w:tr w:rsidR="009339AC" w:rsidRPr="009339AC" w14:paraId="27FD4753"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5E98D3AC" w14:textId="60F02F86" w:rsidR="00320F5B" w:rsidRPr="009339AC" w:rsidRDefault="00D54360">
            <w:pPr>
              <w:widowControl w:val="0"/>
              <w:autoSpaceDE w:val="0"/>
              <w:autoSpaceDN w:val="0"/>
              <w:adjustRightInd w:val="0"/>
              <w:rPr>
                <w:rFonts w:ascii="Verdana" w:hAnsi="Verdana" w:cs="Verdana"/>
                <w:bCs/>
                <w:sz w:val="18"/>
                <w:szCs w:val="18"/>
              </w:rPr>
            </w:pPr>
            <w:r>
              <w:rPr>
                <w:rFonts w:ascii="Verdana" w:hAnsi="Verdana" w:cs="Verdana"/>
                <w:bCs/>
                <w:sz w:val="18"/>
                <w:szCs w:val="18"/>
              </w:rPr>
              <w:t>Art. 12</w:t>
            </w:r>
            <w:r w:rsidR="00320F5B" w:rsidRPr="009339AC">
              <w:rPr>
                <w:rFonts w:ascii="Verdana" w:hAnsi="Verdana" w:cs="Verdana"/>
                <w:bCs/>
                <w:sz w:val="18"/>
                <w:szCs w:val="18"/>
              </w:rPr>
              <w:t>.</w:t>
            </w:r>
          </w:p>
        </w:tc>
      </w:tr>
      <w:tr w:rsidR="009339AC" w:rsidRPr="009339AC" w14:paraId="2B417839" w14:textId="77777777" w:rsidTr="008860ED">
        <w:tblPrEx>
          <w:tblBorders>
            <w:top w:val="none" w:sz="0" w:space="0" w:color="auto"/>
          </w:tblBorders>
        </w:tblPrEx>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0F46D40C" w14:textId="77777777" w:rsidR="00320F5B" w:rsidRPr="009339AC" w:rsidRDefault="00320F5B">
            <w:pPr>
              <w:widowControl w:val="0"/>
              <w:autoSpaceDE w:val="0"/>
              <w:autoSpaceDN w:val="0"/>
              <w:adjustRightInd w:val="0"/>
              <w:jc w:val="center"/>
              <w:rPr>
                <w:rFonts w:ascii="Verdana" w:hAnsi="Verdana" w:cs="Verdana"/>
                <w:sz w:val="18"/>
                <w:szCs w:val="18"/>
              </w:rPr>
            </w:pPr>
            <w:r w:rsidRPr="009339AC">
              <w:rPr>
                <w:rFonts w:ascii="Verdana" w:hAnsi="Verdana" w:cs="Verdana"/>
                <w:i/>
                <w:iCs/>
                <w:sz w:val="18"/>
                <w:szCs w:val="18"/>
              </w:rPr>
              <w:t>(Relazione alle Camere)</w:t>
            </w:r>
          </w:p>
        </w:tc>
      </w:tr>
      <w:tr w:rsidR="009339AC" w:rsidRPr="009339AC" w14:paraId="0FA16F5B" w14:textId="77777777" w:rsidTr="008860ED">
        <w:tc>
          <w:tcPr>
            <w:tcW w:w="10065"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tcPr>
          <w:p w14:paraId="70A1F0D8" w14:textId="77777777" w:rsidR="00320F5B" w:rsidRPr="009339AC" w:rsidRDefault="00320F5B">
            <w:pPr>
              <w:widowControl w:val="0"/>
              <w:autoSpaceDE w:val="0"/>
              <w:autoSpaceDN w:val="0"/>
              <w:adjustRightInd w:val="0"/>
              <w:rPr>
                <w:rFonts w:ascii="Verdana" w:hAnsi="Verdana" w:cs="Verdana"/>
                <w:sz w:val="18"/>
                <w:szCs w:val="18"/>
              </w:rPr>
            </w:pPr>
            <w:r w:rsidRPr="009339AC">
              <w:rPr>
                <w:rFonts w:ascii="Verdana" w:hAnsi="Verdana" w:cs="Verdana"/>
                <w:sz w:val="18"/>
                <w:szCs w:val="18"/>
              </w:rPr>
              <w:t xml:space="preserve">1. Il Ministro del lavoro e delle politiche sociali, anche avvalendosi dei dati forniti dalle amministrazioni interessate, trasmette alle Camere, entro il 30 giugno di ciascun anno, una relazione sulle attività di vigilanza, monitoraggio e controllo svolte, ai sensi dell'articolo 7, sugli enti del Terzo settore, ivi comprese le imprese sociali di cui all'articolo 6, nonché sullo stato di attuazione della riorganizzazione del sistema di registrazione di cui all'articolo 4, comma 1, lettera </w:t>
            </w:r>
            <w:r w:rsidRPr="009339AC">
              <w:rPr>
                <w:rFonts w:ascii="Verdana" w:hAnsi="Verdana" w:cs="Verdana"/>
                <w:bCs/>
                <w:i/>
                <w:iCs/>
                <w:sz w:val="18"/>
                <w:szCs w:val="18"/>
              </w:rPr>
              <w:t>m</w:t>
            </w:r>
            <w:r w:rsidRPr="009339AC">
              <w:rPr>
                <w:rFonts w:ascii="Verdana" w:hAnsi="Verdana" w:cs="Verdana"/>
                <w:i/>
                <w:iCs/>
                <w:sz w:val="18"/>
                <w:szCs w:val="18"/>
              </w:rPr>
              <w:t>)</w:t>
            </w:r>
            <w:r w:rsidRPr="009339AC">
              <w:rPr>
                <w:rFonts w:ascii="Verdana" w:hAnsi="Verdana" w:cs="Verdana"/>
                <w:sz w:val="18"/>
                <w:szCs w:val="18"/>
              </w:rPr>
              <w:t>.</w:t>
            </w:r>
          </w:p>
        </w:tc>
      </w:tr>
    </w:tbl>
    <w:p w14:paraId="2160877F" w14:textId="77777777" w:rsidR="001E7946" w:rsidRPr="009339AC" w:rsidRDefault="001E7946"/>
    <w:sectPr w:rsidR="001E7946" w:rsidRPr="009339AC" w:rsidSect="00CD3361">
      <w:headerReference w:type="even" r:id="rId6"/>
      <w:footerReference w:type="even" r:id="rId7"/>
      <w:footerReference w:type="default" r:id="rId8"/>
      <w:headerReference w:type="first" r:id="rId9"/>
      <w:pgSz w:w="11900" w:h="16840"/>
      <w:pgMar w:top="507" w:right="1134" w:bottom="9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866C1" w14:textId="77777777" w:rsidR="00651CCB" w:rsidRDefault="00651CCB" w:rsidP="000B72A1">
      <w:r>
        <w:separator/>
      </w:r>
    </w:p>
  </w:endnote>
  <w:endnote w:type="continuationSeparator" w:id="0">
    <w:p w14:paraId="59C34EB0" w14:textId="77777777" w:rsidR="00651CCB" w:rsidRDefault="00651CCB" w:rsidP="000B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91B1" w14:textId="77777777" w:rsidR="0002317D" w:rsidRDefault="0002317D" w:rsidP="00A163DA">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4FA69F" w14:textId="77777777" w:rsidR="000B72A1" w:rsidRDefault="000B72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E892" w14:textId="77777777" w:rsidR="0002317D" w:rsidRDefault="0002317D" w:rsidP="00A163DA">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32B7">
      <w:rPr>
        <w:rStyle w:val="Numeropagina"/>
        <w:noProof/>
      </w:rPr>
      <w:t>2</w:t>
    </w:r>
    <w:r>
      <w:rPr>
        <w:rStyle w:val="Numeropagina"/>
      </w:rPr>
      <w:fldChar w:fldCharType="end"/>
    </w:r>
  </w:p>
  <w:p w14:paraId="21DA5904" w14:textId="77777777" w:rsidR="000B72A1" w:rsidRDefault="000B72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5C2F" w14:textId="77777777" w:rsidR="00651CCB" w:rsidRDefault="00651CCB" w:rsidP="000B72A1">
      <w:r>
        <w:separator/>
      </w:r>
    </w:p>
  </w:footnote>
  <w:footnote w:type="continuationSeparator" w:id="0">
    <w:p w14:paraId="379B5B75" w14:textId="77777777" w:rsidR="00651CCB" w:rsidRDefault="00651CCB" w:rsidP="000B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FA9E" w14:textId="0E9BD966" w:rsidR="000B72A1" w:rsidRDefault="00651CCB">
    <w:pPr>
      <w:pStyle w:val="Intestazione"/>
    </w:pPr>
    <w:r>
      <w:rPr>
        <w:noProof/>
      </w:rPr>
      <w:pict w14:anchorId="16B09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pt;height:97pt;rotation:315;z-index:-251655168;mso-wrap-edited:f;mso-position-horizontal:center;mso-position-horizontal-relative:margin;mso-position-vertical:center;mso-position-vertical-relative:margin" wrapcoords="21377 8205 20876 5860 20709 6363 20654 7702 20069 5191 19819 5023 19735 6028 17926 6028 16311 4353 16144 4353 15894 5526 15699 8205 15532 8540 15532 9544 15782 12391 15059 8707 14586 7367 14279 8205 13973 8874 13222 8037 12860 8205 12609 8205 12554 8372 12526 11721 11941 8874 11440 7367 11273 8037 10661 8205 10633 8372 10577 11386 9909 8540 9520 7535 9380 8037 8768 8205 8740 8372 8685 11386 8044 8707 7599 7535 7321 8205 6987 8707 6708 10884 6124 8707 5678 7535 5623 8037 5010 8205 4398 5191 4120 4688 4008 6028 4008 9879 3535 8372 3312 8037 3201 8707 3201 12391 2366 8037 2171 8372 2115 9879 1587 8372 1392 8037 1308 8707 1058 8205 640 7870 278 9377 223 9879 111 12893 167 14735 223 14902 529 16912 557 16912 807 17079 1364 19926 1642 19926 1670 18419 1726 14902 2672 17247 2728 17247 3201 16242 3452 17079 3535 16744 3591 14902 3869 16409 4342 17079 4454 16242 5205 17079 5233 16074 5261 13563 5623 15740 6235 17247 6346 16242 6346 12391 6987 16409 7571 18251 7766 17247 8156 15907 8963 17079 9046 17079 9074 15572 9158 14233 10716 20093 10911 20260 10995 19591 11023 17916 11552 17247 11997 16074 12832 17247 12888 16409 12915 14065 12999 10884 13751 15405 14502 18251 14697 17247 15142 16074 16033 17079 16144 16409 16172 14735 16311 15572 17063 17247 17174 16912 17174 13228 17564 15572 18315 17916 18455 17079 19067 17079 19373 16242 19262 14902 18510 9879 19846 16744 20069 17414 20125 15907 20125 12056 20876 16409 21322 18084 21572 16409 21071 10214 21489 9544 21544 9209 21377 8205" fillcolor="silver" stroked="f">
          <v:textpath style="font-family:&quot;Calibri&quot;;font-size:1pt" string="quinonprofit.i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CEB7" w14:textId="23452DDE" w:rsidR="000B72A1" w:rsidRDefault="00651CCB">
    <w:pPr>
      <w:pStyle w:val="Intestazione"/>
    </w:pPr>
    <w:r>
      <w:rPr>
        <w:noProof/>
      </w:rPr>
      <w:pict w14:anchorId="6CCA2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pt;height:97pt;rotation:315;z-index:-251653120;mso-wrap-edited:f;mso-position-horizontal:center;mso-position-horizontal-relative:margin;mso-position-vertical:center;mso-position-vertical-relative:margin" wrapcoords="21377 8205 20876 5860 20709 6363 20654 7702 20069 5191 19819 5023 19735 6028 17926 6028 16311 4353 16144 4353 15894 5526 15699 8205 15532 8540 15532 9544 15782 12391 15059 8707 14586 7367 14279 8205 13973 8874 13222 8037 12860 8205 12609 8205 12554 8372 12526 11721 11941 8874 11440 7367 11273 8037 10661 8205 10633 8372 10577 11386 9909 8540 9520 7535 9380 8037 8768 8205 8740 8372 8685 11386 8044 8707 7599 7535 7321 8205 6987 8707 6708 10884 6124 8707 5678 7535 5623 8037 5010 8205 4398 5191 4120 4688 4008 6028 4008 9879 3535 8372 3312 8037 3201 8707 3201 12391 2366 8037 2171 8372 2115 9879 1587 8372 1392 8037 1308 8707 1058 8205 640 7870 278 9377 223 9879 111 12893 167 14735 223 14902 529 16912 557 16912 807 17079 1364 19926 1642 19926 1670 18419 1726 14902 2672 17247 2728 17247 3201 16242 3452 17079 3535 16744 3591 14902 3869 16409 4342 17079 4454 16242 5205 17079 5233 16074 5261 13563 5623 15740 6235 17247 6346 16242 6346 12391 6987 16409 7571 18251 7766 17247 8156 15907 8963 17079 9046 17079 9074 15572 9158 14233 10716 20093 10911 20260 10995 19591 11023 17916 11552 17247 11997 16074 12832 17247 12888 16409 12915 14065 12999 10884 13751 15405 14502 18251 14697 17247 15142 16074 16033 17079 16144 16409 16172 14735 16311 15572 17063 17247 17174 16912 17174 13228 17564 15572 18315 17916 18455 17079 19067 17079 19373 16242 19262 14902 18510 9879 19846 16744 20069 17414 20125 15907 20125 12056 20876 16409 21322 18084 21572 16409 21071 10214 21489 9544 21544 9209 21377 8205" fillcolor="silver" stroked="f">
          <v:textpath style="font-family:&quot;Calibri&quot;;font-size:1pt" string="quinonprofit.i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46"/>
    <w:rsid w:val="0002317D"/>
    <w:rsid w:val="00097AE3"/>
    <w:rsid w:val="000B13B6"/>
    <w:rsid w:val="000B72A1"/>
    <w:rsid w:val="00100EC7"/>
    <w:rsid w:val="001263C6"/>
    <w:rsid w:val="00126B02"/>
    <w:rsid w:val="001E1DD6"/>
    <w:rsid w:val="001E6B5E"/>
    <w:rsid w:val="001E7946"/>
    <w:rsid w:val="002132B7"/>
    <w:rsid w:val="00282087"/>
    <w:rsid w:val="002E0CFF"/>
    <w:rsid w:val="00311072"/>
    <w:rsid w:val="00320F5B"/>
    <w:rsid w:val="00355963"/>
    <w:rsid w:val="00386C94"/>
    <w:rsid w:val="003E3E3E"/>
    <w:rsid w:val="004332CF"/>
    <w:rsid w:val="00451CD2"/>
    <w:rsid w:val="004F43BC"/>
    <w:rsid w:val="0055589D"/>
    <w:rsid w:val="005E32A0"/>
    <w:rsid w:val="006044F5"/>
    <w:rsid w:val="00651CCB"/>
    <w:rsid w:val="00654F57"/>
    <w:rsid w:val="00676A04"/>
    <w:rsid w:val="007060F7"/>
    <w:rsid w:val="00736F1F"/>
    <w:rsid w:val="0074450C"/>
    <w:rsid w:val="008508DD"/>
    <w:rsid w:val="008860ED"/>
    <w:rsid w:val="009339AC"/>
    <w:rsid w:val="00960997"/>
    <w:rsid w:val="009A7801"/>
    <w:rsid w:val="009C5646"/>
    <w:rsid w:val="009C7346"/>
    <w:rsid w:val="009F0258"/>
    <w:rsid w:val="00A17FA8"/>
    <w:rsid w:val="00A35DD8"/>
    <w:rsid w:val="00A401C8"/>
    <w:rsid w:val="00A53B16"/>
    <w:rsid w:val="00B25026"/>
    <w:rsid w:val="00B44A3E"/>
    <w:rsid w:val="00B71F1E"/>
    <w:rsid w:val="00BE6EDB"/>
    <w:rsid w:val="00C62874"/>
    <w:rsid w:val="00C805FE"/>
    <w:rsid w:val="00CD3361"/>
    <w:rsid w:val="00CE2429"/>
    <w:rsid w:val="00D3084C"/>
    <w:rsid w:val="00D54360"/>
    <w:rsid w:val="00D60BB1"/>
    <w:rsid w:val="00D85F35"/>
    <w:rsid w:val="00E7533C"/>
    <w:rsid w:val="00FF0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F9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72A1"/>
    <w:pPr>
      <w:tabs>
        <w:tab w:val="center" w:pos="4819"/>
        <w:tab w:val="right" w:pos="9638"/>
      </w:tabs>
    </w:pPr>
  </w:style>
  <w:style w:type="character" w:customStyle="1" w:styleId="IntestazioneCarattere">
    <w:name w:val="Intestazione Carattere"/>
    <w:basedOn w:val="Carpredefinitoparagrafo"/>
    <w:link w:val="Intestazione"/>
    <w:uiPriority w:val="99"/>
    <w:rsid w:val="000B72A1"/>
  </w:style>
  <w:style w:type="paragraph" w:styleId="Pidipagina">
    <w:name w:val="footer"/>
    <w:basedOn w:val="Normale"/>
    <w:link w:val="PidipaginaCarattere"/>
    <w:uiPriority w:val="99"/>
    <w:unhideWhenUsed/>
    <w:rsid w:val="000B72A1"/>
    <w:pPr>
      <w:tabs>
        <w:tab w:val="center" w:pos="4819"/>
        <w:tab w:val="right" w:pos="9638"/>
      </w:tabs>
    </w:pPr>
  </w:style>
  <w:style w:type="character" w:customStyle="1" w:styleId="PidipaginaCarattere">
    <w:name w:val="Piè di pagina Carattere"/>
    <w:basedOn w:val="Carpredefinitoparagrafo"/>
    <w:link w:val="Pidipagina"/>
    <w:uiPriority w:val="99"/>
    <w:rsid w:val="000B72A1"/>
  </w:style>
  <w:style w:type="character" w:styleId="Numeropagina">
    <w:name w:val="page number"/>
    <w:basedOn w:val="Carpredefinitoparagrafo"/>
    <w:uiPriority w:val="99"/>
    <w:semiHidden/>
    <w:unhideWhenUsed/>
    <w:rsid w:val="0002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0731">
      <w:bodyDiv w:val="1"/>
      <w:marLeft w:val="0"/>
      <w:marRight w:val="0"/>
      <w:marTop w:val="0"/>
      <w:marBottom w:val="0"/>
      <w:divBdr>
        <w:top w:val="none" w:sz="0" w:space="0" w:color="auto"/>
        <w:left w:val="none" w:sz="0" w:space="0" w:color="auto"/>
        <w:bottom w:val="none" w:sz="0" w:space="0" w:color="auto"/>
        <w:right w:val="none" w:sz="0" w:space="0" w:color="auto"/>
      </w:divBdr>
      <w:divsChild>
        <w:div w:id="1281886550">
          <w:marLeft w:val="0"/>
          <w:marRight w:val="0"/>
          <w:marTop w:val="0"/>
          <w:marBottom w:val="0"/>
          <w:divBdr>
            <w:top w:val="none" w:sz="0" w:space="0" w:color="auto"/>
            <w:left w:val="none" w:sz="0" w:space="0" w:color="auto"/>
            <w:bottom w:val="none" w:sz="0" w:space="0" w:color="auto"/>
            <w:right w:val="none" w:sz="0" w:space="0" w:color="auto"/>
          </w:divBdr>
          <w:divsChild>
            <w:div w:id="1401781789">
              <w:marLeft w:val="0"/>
              <w:marRight w:val="0"/>
              <w:marTop w:val="0"/>
              <w:marBottom w:val="0"/>
              <w:divBdr>
                <w:top w:val="none" w:sz="0" w:space="0" w:color="auto"/>
                <w:left w:val="none" w:sz="0" w:space="0" w:color="auto"/>
                <w:bottom w:val="none" w:sz="0" w:space="0" w:color="auto"/>
                <w:right w:val="none" w:sz="0" w:space="0" w:color="auto"/>
              </w:divBdr>
              <w:divsChild>
                <w:div w:id="20048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6864">
      <w:bodyDiv w:val="1"/>
      <w:marLeft w:val="0"/>
      <w:marRight w:val="0"/>
      <w:marTop w:val="0"/>
      <w:marBottom w:val="0"/>
      <w:divBdr>
        <w:top w:val="none" w:sz="0" w:space="0" w:color="auto"/>
        <w:left w:val="none" w:sz="0" w:space="0" w:color="auto"/>
        <w:bottom w:val="none" w:sz="0" w:space="0" w:color="auto"/>
        <w:right w:val="none" w:sz="0" w:space="0" w:color="auto"/>
      </w:divBdr>
      <w:divsChild>
        <w:div w:id="303703752">
          <w:marLeft w:val="0"/>
          <w:marRight w:val="0"/>
          <w:marTop w:val="0"/>
          <w:marBottom w:val="0"/>
          <w:divBdr>
            <w:top w:val="none" w:sz="0" w:space="0" w:color="auto"/>
            <w:left w:val="none" w:sz="0" w:space="0" w:color="auto"/>
            <w:bottom w:val="none" w:sz="0" w:space="0" w:color="auto"/>
            <w:right w:val="none" w:sz="0" w:space="0" w:color="auto"/>
          </w:divBdr>
          <w:divsChild>
            <w:div w:id="794375976">
              <w:marLeft w:val="0"/>
              <w:marRight w:val="0"/>
              <w:marTop w:val="0"/>
              <w:marBottom w:val="0"/>
              <w:divBdr>
                <w:top w:val="none" w:sz="0" w:space="0" w:color="auto"/>
                <w:left w:val="none" w:sz="0" w:space="0" w:color="auto"/>
                <w:bottom w:val="none" w:sz="0" w:space="0" w:color="auto"/>
                <w:right w:val="none" w:sz="0" w:space="0" w:color="auto"/>
              </w:divBdr>
              <w:divsChild>
                <w:div w:id="10636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6203</Words>
  <Characters>35362</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Mazzini</dc:creator>
  <cp:keywords/>
  <dc:description/>
  <cp:lastModifiedBy>Francesco Aurisicchio</cp:lastModifiedBy>
  <cp:revision>2</cp:revision>
  <cp:lastPrinted>2016-03-30T22:52:00Z</cp:lastPrinted>
  <dcterms:created xsi:type="dcterms:W3CDTF">2016-05-25T21:44:00Z</dcterms:created>
  <dcterms:modified xsi:type="dcterms:W3CDTF">2016-05-25T21:44:00Z</dcterms:modified>
</cp:coreProperties>
</file>